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638" w:type="dxa"/>
        <w:jc w:val="center"/>
        <w:tblLook w:val="01E0" w:firstRow="1" w:lastRow="1" w:firstColumn="1" w:lastColumn="1" w:noHBand="0" w:noVBand="0"/>
      </w:tblPr>
      <w:tblGrid>
        <w:gridCol w:w="3546"/>
        <w:gridCol w:w="1773"/>
        <w:gridCol w:w="156"/>
        <w:gridCol w:w="1617"/>
        <w:gridCol w:w="3546"/>
      </w:tblGrid>
      <w:tr w:rsidR="004819F5" w:rsidRPr="00B73B7E">
        <w:trPr>
          <w:trHeight w:val="273"/>
          <w:jc w:val="center"/>
        </w:trPr>
        <w:tc>
          <w:tcPr>
            <w:tcW w:w="5319" w:type="dxa"/>
            <w:gridSpan w:val="2"/>
            <w:tcBorders>
              <w:top w:val="single" w:sz="4" w:space="0" w:color="auto"/>
            </w:tcBorders>
            <w:shd w:val="clear" w:color="auto" w:fill="FFCC99"/>
          </w:tcPr>
          <w:p w:rsidR="004819F5" w:rsidRPr="00B73B7E" w:rsidRDefault="004819F5" w:rsidP="005B2CEF">
            <w:pPr>
              <w:rPr>
                <w:b/>
                <w:sz w:val="22"/>
                <w:szCs w:val="22"/>
              </w:rPr>
            </w:pPr>
            <w:r w:rsidRPr="00B73B7E">
              <w:rPr>
                <w:b/>
                <w:sz w:val="22"/>
                <w:szCs w:val="22"/>
              </w:rPr>
              <w:t xml:space="preserve">Teacher Contact Information                 </w:t>
            </w:r>
          </w:p>
        </w:tc>
        <w:tc>
          <w:tcPr>
            <w:tcW w:w="5319" w:type="dxa"/>
            <w:gridSpan w:val="3"/>
            <w:tcBorders>
              <w:top w:val="single" w:sz="4" w:space="0" w:color="auto"/>
            </w:tcBorders>
            <w:shd w:val="clear" w:color="auto" w:fill="FFCC99"/>
          </w:tcPr>
          <w:p w:rsidR="004819F5" w:rsidRPr="00B73B7E" w:rsidRDefault="004819F5" w:rsidP="005B2CEF">
            <w:pPr>
              <w:rPr>
                <w:b/>
                <w:sz w:val="22"/>
                <w:szCs w:val="22"/>
              </w:rPr>
            </w:pPr>
            <w:r w:rsidRPr="00B73B7E">
              <w:rPr>
                <w:b/>
                <w:sz w:val="22"/>
                <w:szCs w:val="22"/>
              </w:rPr>
              <w:t>Instructional Philosophy</w:t>
            </w:r>
          </w:p>
        </w:tc>
      </w:tr>
      <w:tr w:rsidR="00B73B7E" w:rsidRPr="00B73B7E" w:rsidTr="002C09C9">
        <w:trPr>
          <w:trHeight w:val="2465"/>
          <w:jc w:val="center"/>
        </w:trPr>
        <w:tc>
          <w:tcPr>
            <w:tcW w:w="5319" w:type="dxa"/>
            <w:gridSpan w:val="2"/>
            <w:tcBorders>
              <w:bottom w:val="single" w:sz="4" w:space="0" w:color="auto"/>
            </w:tcBorders>
            <w:shd w:val="clear" w:color="auto" w:fill="auto"/>
            <w:vAlign w:val="center"/>
          </w:tcPr>
          <w:p w:rsidR="00B73B7E" w:rsidRPr="00B73B7E" w:rsidRDefault="00B73B7E">
            <w:pPr>
              <w:rPr>
                <w:sz w:val="22"/>
                <w:szCs w:val="22"/>
              </w:rPr>
            </w:pPr>
            <w:r w:rsidRPr="00B73B7E">
              <w:rPr>
                <w:sz w:val="22"/>
                <w:szCs w:val="22"/>
              </w:rPr>
              <w:t>Name:  Sheila Raja</w:t>
            </w:r>
          </w:p>
          <w:p w:rsidR="00B73B7E" w:rsidRPr="00B73B7E" w:rsidRDefault="00B73B7E">
            <w:pPr>
              <w:rPr>
                <w:sz w:val="22"/>
                <w:szCs w:val="22"/>
              </w:rPr>
            </w:pPr>
            <w:r w:rsidRPr="00B73B7E">
              <w:rPr>
                <w:sz w:val="22"/>
                <w:szCs w:val="22"/>
              </w:rPr>
              <w:t>Email:sraja@tfd215.org</w:t>
            </w:r>
          </w:p>
          <w:p w:rsidR="00B73B7E" w:rsidRPr="00B73B7E" w:rsidRDefault="00B73B7E">
            <w:pPr>
              <w:rPr>
                <w:sz w:val="22"/>
                <w:szCs w:val="22"/>
              </w:rPr>
            </w:pPr>
            <w:r w:rsidRPr="00B73B7E">
              <w:rPr>
                <w:sz w:val="22"/>
                <w:szCs w:val="22"/>
              </w:rPr>
              <w:t>Phone:  708.585.1086</w:t>
            </w:r>
          </w:p>
          <w:p w:rsidR="00B73B7E" w:rsidRPr="002C09C9" w:rsidRDefault="002C09C9" w:rsidP="002C09C9">
            <w:pPr>
              <w:pStyle w:val="PlainText"/>
              <w:rPr>
                <w:rFonts w:ascii="Times New Roman" w:hAnsi="Times New Roman" w:cs="Times New Roman"/>
                <w:szCs w:val="22"/>
              </w:rPr>
            </w:pPr>
            <w:hyperlink r:id="rId8" w:history="1">
              <w:r w:rsidR="007A36ED" w:rsidRPr="0019371E">
                <w:rPr>
                  <w:rStyle w:val="Hyperlink"/>
                  <w:rFonts w:ascii="Times New Roman" w:hAnsi="Times New Roman" w:cs="Times New Roman"/>
                  <w:szCs w:val="22"/>
                </w:rPr>
                <w:t>https://s-raja.wikispaces.com</w:t>
              </w:r>
            </w:hyperlink>
          </w:p>
        </w:tc>
        <w:tc>
          <w:tcPr>
            <w:tcW w:w="5319" w:type="dxa"/>
            <w:gridSpan w:val="3"/>
            <w:tcBorders>
              <w:bottom w:val="single" w:sz="4" w:space="0" w:color="auto"/>
            </w:tcBorders>
            <w:shd w:val="clear" w:color="auto" w:fill="auto"/>
          </w:tcPr>
          <w:p w:rsidR="00B73B7E" w:rsidRPr="00B73B7E" w:rsidRDefault="00B73B7E">
            <w:pPr>
              <w:ind w:left="261"/>
              <w:rPr>
                <w:sz w:val="22"/>
                <w:szCs w:val="22"/>
              </w:rPr>
            </w:pPr>
            <w:r w:rsidRPr="00B73B7E">
              <w:rPr>
                <w:noProof/>
                <w:sz w:val="22"/>
                <w:szCs w:val="22"/>
              </w:rPr>
              <w:t>Students learn, understand, and retain concepts best when they actively participate. Because this is my fundamental belief about learning, I encourage students to be actively involved in all aspects of their learning. Students spend time constructing knowledge. Sometimes the new knowledge is clarifying and applying concepts and ideas they already know; other times, it is creating new knowledge. These activities require students to be reflective, critical thinkers and problem solvers.</w:t>
            </w:r>
          </w:p>
        </w:tc>
      </w:tr>
      <w:tr w:rsidR="003E76FE" w:rsidRPr="00B73B7E">
        <w:trPr>
          <w:trHeight w:val="273"/>
          <w:jc w:val="center"/>
        </w:trPr>
        <w:tc>
          <w:tcPr>
            <w:tcW w:w="5319" w:type="dxa"/>
            <w:gridSpan w:val="2"/>
            <w:tcBorders>
              <w:top w:val="single" w:sz="4" w:space="0" w:color="auto"/>
              <w:right w:val="nil"/>
            </w:tcBorders>
            <w:shd w:val="clear" w:color="auto" w:fill="FFCC99"/>
            <w:vAlign w:val="center"/>
          </w:tcPr>
          <w:p w:rsidR="003E76FE" w:rsidRPr="00B73B7E" w:rsidRDefault="00CC2DA6" w:rsidP="005B2CEF">
            <w:pPr>
              <w:rPr>
                <w:b/>
                <w:sz w:val="22"/>
                <w:szCs w:val="22"/>
              </w:rPr>
            </w:pPr>
            <w:r w:rsidRPr="00B73B7E">
              <w:rPr>
                <w:b/>
                <w:sz w:val="22"/>
                <w:szCs w:val="22"/>
              </w:rPr>
              <w:t>Course Description</w:t>
            </w:r>
            <w:r w:rsidR="003E76FE" w:rsidRPr="00B73B7E">
              <w:rPr>
                <w:b/>
                <w:sz w:val="22"/>
                <w:szCs w:val="22"/>
              </w:rPr>
              <w:t xml:space="preserve"> </w:t>
            </w:r>
          </w:p>
        </w:tc>
        <w:tc>
          <w:tcPr>
            <w:tcW w:w="5319" w:type="dxa"/>
            <w:gridSpan w:val="3"/>
            <w:tcBorders>
              <w:top w:val="single" w:sz="4" w:space="0" w:color="auto"/>
              <w:left w:val="nil"/>
            </w:tcBorders>
            <w:shd w:val="clear" w:color="auto" w:fill="FFCC99"/>
            <w:vAlign w:val="center"/>
          </w:tcPr>
          <w:p w:rsidR="003E76FE" w:rsidRPr="00B73B7E" w:rsidRDefault="00CC2DA6" w:rsidP="005B2CEF">
            <w:pPr>
              <w:rPr>
                <w:b/>
                <w:sz w:val="22"/>
                <w:szCs w:val="22"/>
              </w:rPr>
            </w:pPr>
            <w:r w:rsidRPr="00B73B7E">
              <w:rPr>
                <w:b/>
                <w:sz w:val="22"/>
                <w:szCs w:val="22"/>
              </w:rPr>
              <w:t xml:space="preserve">Course </w:t>
            </w:r>
            <w:r w:rsidR="00114CF0" w:rsidRPr="00B73B7E">
              <w:rPr>
                <w:b/>
                <w:sz w:val="22"/>
                <w:szCs w:val="22"/>
              </w:rPr>
              <w:t>Objectives</w:t>
            </w:r>
          </w:p>
        </w:tc>
      </w:tr>
      <w:tr w:rsidR="003E76FE" w:rsidRPr="00B73B7E" w:rsidTr="002C09C9">
        <w:trPr>
          <w:trHeight w:val="1799"/>
          <w:jc w:val="center"/>
        </w:trPr>
        <w:tc>
          <w:tcPr>
            <w:tcW w:w="5319" w:type="dxa"/>
            <w:gridSpan w:val="2"/>
            <w:tcBorders>
              <w:bottom w:val="single" w:sz="4" w:space="0" w:color="auto"/>
            </w:tcBorders>
            <w:shd w:val="clear" w:color="auto" w:fill="auto"/>
            <w:vAlign w:val="center"/>
          </w:tcPr>
          <w:p w:rsidR="00EA7F0B" w:rsidRPr="00B73B7E" w:rsidRDefault="005A7BCA" w:rsidP="005B2CEF">
            <w:pPr>
              <w:rPr>
                <w:sz w:val="22"/>
                <w:szCs w:val="22"/>
              </w:rPr>
            </w:pPr>
            <w:r w:rsidRPr="00B73B7E">
              <w:rPr>
                <w:sz w:val="22"/>
                <w:szCs w:val="22"/>
              </w:rPr>
              <w:t>This course emphasizes algebraic expressions and forms, especially linear and quadratic forms, powers and roots, and functions based on these concepts.  Students study logarithmic, trigonometric, polynomial and other special functions both for their abstract properties ands as tools for modeling real-world situations.  A graphing calculator is required for this course.</w:t>
            </w:r>
          </w:p>
        </w:tc>
        <w:tc>
          <w:tcPr>
            <w:tcW w:w="5319" w:type="dxa"/>
            <w:gridSpan w:val="3"/>
            <w:tcBorders>
              <w:bottom w:val="single" w:sz="4" w:space="0" w:color="auto"/>
            </w:tcBorders>
            <w:shd w:val="clear" w:color="auto" w:fill="auto"/>
            <w:vAlign w:val="center"/>
          </w:tcPr>
          <w:p w:rsidR="00C64068" w:rsidRPr="00B73B7E" w:rsidRDefault="00EA7F0B" w:rsidP="005B2CEF">
            <w:pPr>
              <w:numPr>
                <w:ilvl w:val="0"/>
                <w:numId w:val="7"/>
              </w:numPr>
              <w:tabs>
                <w:tab w:val="clear" w:pos="720"/>
                <w:tab w:val="num" w:pos="261"/>
              </w:tabs>
              <w:ind w:hanging="720"/>
              <w:rPr>
                <w:sz w:val="22"/>
                <w:szCs w:val="22"/>
              </w:rPr>
            </w:pPr>
            <w:r w:rsidRPr="00B73B7E">
              <w:rPr>
                <w:sz w:val="22"/>
                <w:szCs w:val="22"/>
              </w:rPr>
              <w:t>To develop critical thinking skills</w:t>
            </w:r>
          </w:p>
          <w:p w:rsidR="00EA7F0B" w:rsidRPr="00B73B7E" w:rsidRDefault="00EA7F0B" w:rsidP="005B2CEF">
            <w:pPr>
              <w:numPr>
                <w:ilvl w:val="0"/>
                <w:numId w:val="7"/>
              </w:numPr>
              <w:tabs>
                <w:tab w:val="clear" w:pos="720"/>
                <w:tab w:val="num" w:pos="261"/>
              </w:tabs>
              <w:ind w:hanging="720"/>
              <w:rPr>
                <w:sz w:val="22"/>
                <w:szCs w:val="22"/>
              </w:rPr>
            </w:pPr>
            <w:r w:rsidRPr="00B73B7E">
              <w:rPr>
                <w:sz w:val="22"/>
                <w:szCs w:val="22"/>
              </w:rPr>
              <w:t>To develop communication skills</w:t>
            </w:r>
          </w:p>
          <w:p w:rsidR="00EA7F0B" w:rsidRPr="00B73B7E" w:rsidRDefault="00EA7F0B" w:rsidP="005B2CEF">
            <w:pPr>
              <w:numPr>
                <w:ilvl w:val="0"/>
                <w:numId w:val="7"/>
              </w:numPr>
              <w:tabs>
                <w:tab w:val="clear" w:pos="720"/>
                <w:tab w:val="num" w:pos="261"/>
              </w:tabs>
              <w:ind w:hanging="720"/>
              <w:rPr>
                <w:sz w:val="22"/>
                <w:szCs w:val="22"/>
              </w:rPr>
            </w:pPr>
            <w:r w:rsidRPr="00B73B7E">
              <w:rPr>
                <w:sz w:val="22"/>
                <w:szCs w:val="22"/>
              </w:rPr>
              <w:t>To develop cooperation/collaboration skills</w:t>
            </w:r>
          </w:p>
          <w:p w:rsidR="00EA7F0B" w:rsidRPr="00B73B7E" w:rsidRDefault="00EA7F0B" w:rsidP="005B2CEF">
            <w:pPr>
              <w:numPr>
                <w:ilvl w:val="0"/>
                <w:numId w:val="7"/>
              </w:numPr>
              <w:tabs>
                <w:tab w:val="clear" w:pos="720"/>
                <w:tab w:val="num" w:pos="261"/>
              </w:tabs>
              <w:ind w:hanging="720"/>
              <w:rPr>
                <w:sz w:val="22"/>
                <w:szCs w:val="22"/>
              </w:rPr>
            </w:pPr>
            <w:r w:rsidRPr="00B73B7E">
              <w:rPr>
                <w:sz w:val="22"/>
                <w:szCs w:val="22"/>
              </w:rPr>
              <w:t>To develop information processing skills</w:t>
            </w:r>
          </w:p>
          <w:p w:rsidR="00EA7F0B" w:rsidRPr="00B73B7E" w:rsidRDefault="00EA7F0B" w:rsidP="005B2CEF">
            <w:pPr>
              <w:numPr>
                <w:ilvl w:val="0"/>
                <w:numId w:val="7"/>
              </w:numPr>
              <w:tabs>
                <w:tab w:val="clear" w:pos="720"/>
                <w:tab w:val="num" w:pos="261"/>
              </w:tabs>
              <w:ind w:hanging="720"/>
              <w:rPr>
                <w:sz w:val="22"/>
                <w:szCs w:val="22"/>
              </w:rPr>
            </w:pPr>
            <w:r w:rsidRPr="00B73B7E">
              <w:rPr>
                <w:sz w:val="22"/>
                <w:szCs w:val="22"/>
              </w:rPr>
              <w:t>To develop creative thinking skills</w:t>
            </w:r>
          </w:p>
          <w:p w:rsidR="00EA7F0B" w:rsidRPr="00B73B7E" w:rsidRDefault="00EA7F0B" w:rsidP="005B2CEF">
            <w:pPr>
              <w:rPr>
                <w:sz w:val="22"/>
                <w:szCs w:val="22"/>
              </w:rPr>
            </w:pPr>
          </w:p>
          <w:p w:rsidR="00EA7F0B" w:rsidRPr="00B73B7E" w:rsidRDefault="00EA7F0B" w:rsidP="005B2CEF">
            <w:pPr>
              <w:rPr>
                <w:sz w:val="22"/>
                <w:szCs w:val="22"/>
              </w:rPr>
            </w:pPr>
          </w:p>
        </w:tc>
      </w:tr>
      <w:tr w:rsidR="004819F5" w:rsidRPr="00B73B7E">
        <w:trPr>
          <w:trHeight w:val="378"/>
          <w:jc w:val="center"/>
        </w:trPr>
        <w:tc>
          <w:tcPr>
            <w:tcW w:w="10638" w:type="dxa"/>
            <w:gridSpan w:val="5"/>
            <w:shd w:val="clear" w:color="auto" w:fill="FFCC99"/>
            <w:vAlign w:val="center"/>
          </w:tcPr>
          <w:p w:rsidR="004819F5" w:rsidRPr="00B73B7E" w:rsidRDefault="00954EA9" w:rsidP="00537634">
            <w:pPr>
              <w:jc w:val="center"/>
              <w:rPr>
                <w:b/>
                <w:sz w:val="22"/>
                <w:szCs w:val="22"/>
              </w:rPr>
            </w:pPr>
            <w:r w:rsidRPr="00B73B7E">
              <w:rPr>
                <w:b/>
                <w:sz w:val="22"/>
                <w:szCs w:val="22"/>
              </w:rPr>
              <w:t>Common Core</w:t>
            </w:r>
            <w:r w:rsidR="004819F5" w:rsidRPr="00B73B7E">
              <w:rPr>
                <w:b/>
                <w:sz w:val="22"/>
                <w:szCs w:val="22"/>
              </w:rPr>
              <w:t xml:space="preserve"> Learning Standards</w:t>
            </w:r>
          </w:p>
        </w:tc>
      </w:tr>
      <w:tr w:rsidR="004819F5" w:rsidRPr="00B73B7E">
        <w:trPr>
          <w:trHeight w:val="693"/>
          <w:jc w:val="center"/>
        </w:trPr>
        <w:tc>
          <w:tcPr>
            <w:tcW w:w="10638" w:type="dxa"/>
            <w:gridSpan w:val="5"/>
            <w:tcBorders>
              <w:bottom w:val="single" w:sz="4" w:space="0" w:color="auto"/>
            </w:tcBorders>
            <w:shd w:val="clear" w:color="auto" w:fill="auto"/>
            <w:vAlign w:val="center"/>
          </w:tcPr>
          <w:p w:rsidR="007A03FA" w:rsidRDefault="007A03FA" w:rsidP="00ED5751">
            <w:pPr>
              <w:rPr>
                <w:sz w:val="22"/>
                <w:szCs w:val="22"/>
              </w:rPr>
            </w:pPr>
            <w:r>
              <w:rPr>
                <w:sz w:val="22"/>
                <w:szCs w:val="22"/>
              </w:rPr>
              <w:t xml:space="preserve">This course will focus on the following areas of the Common Core State Standards in Mathematics: </w:t>
            </w:r>
            <w:r w:rsidR="00732B01" w:rsidRPr="00732B01">
              <w:rPr>
                <w:b/>
                <w:sz w:val="22"/>
                <w:szCs w:val="22"/>
              </w:rPr>
              <w:t>Number and Quantity</w:t>
            </w:r>
            <w:r w:rsidR="006012CA">
              <w:rPr>
                <w:b/>
                <w:sz w:val="22"/>
                <w:szCs w:val="22"/>
              </w:rPr>
              <w:t xml:space="preserve">, </w:t>
            </w:r>
            <w:r w:rsidR="0068070E">
              <w:rPr>
                <w:b/>
                <w:sz w:val="22"/>
                <w:szCs w:val="22"/>
              </w:rPr>
              <w:t>Algebra</w:t>
            </w:r>
            <w:r w:rsidR="006012CA">
              <w:rPr>
                <w:b/>
                <w:sz w:val="22"/>
                <w:szCs w:val="22"/>
              </w:rPr>
              <w:t xml:space="preserve">, </w:t>
            </w:r>
            <w:r w:rsidR="00732B01" w:rsidRPr="00732B01">
              <w:rPr>
                <w:b/>
                <w:sz w:val="22"/>
                <w:szCs w:val="22"/>
              </w:rPr>
              <w:t>Functions</w:t>
            </w:r>
            <w:r w:rsidR="006012CA">
              <w:rPr>
                <w:b/>
                <w:sz w:val="22"/>
                <w:szCs w:val="22"/>
              </w:rPr>
              <w:t xml:space="preserve">, </w:t>
            </w:r>
            <w:r w:rsidR="0068070E">
              <w:rPr>
                <w:b/>
                <w:sz w:val="22"/>
                <w:szCs w:val="22"/>
              </w:rPr>
              <w:t>Modeling</w:t>
            </w:r>
            <w:r w:rsidR="006012CA">
              <w:rPr>
                <w:b/>
                <w:sz w:val="22"/>
                <w:szCs w:val="22"/>
              </w:rPr>
              <w:t xml:space="preserve">, </w:t>
            </w:r>
            <w:r w:rsidR="003436E4" w:rsidRPr="00732B01">
              <w:rPr>
                <w:b/>
                <w:sz w:val="22"/>
                <w:szCs w:val="22"/>
              </w:rPr>
              <w:t>Geometry</w:t>
            </w:r>
            <w:r w:rsidR="006012CA">
              <w:rPr>
                <w:b/>
                <w:sz w:val="22"/>
                <w:szCs w:val="22"/>
              </w:rPr>
              <w:t xml:space="preserve">, </w:t>
            </w:r>
            <w:r>
              <w:rPr>
                <w:sz w:val="22"/>
                <w:szCs w:val="22"/>
              </w:rPr>
              <w:t xml:space="preserve">and </w:t>
            </w:r>
            <w:r w:rsidR="003436E4" w:rsidRPr="00732B01">
              <w:rPr>
                <w:b/>
                <w:sz w:val="22"/>
                <w:szCs w:val="22"/>
              </w:rPr>
              <w:t>Statistics and Probability</w:t>
            </w:r>
            <w:r>
              <w:rPr>
                <w:sz w:val="22"/>
                <w:szCs w:val="22"/>
              </w:rPr>
              <w:t>.</w:t>
            </w:r>
          </w:p>
          <w:p w:rsidR="007A03FA" w:rsidRPr="007A03FA" w:rsidRDefault="007A03FA" w:rsidP="007A03FA">
            <w:pPr>
              <w:numPr>
                <w:ilvl w:val="0"/>
                <w:numId w:val="25"/>
              </w:numPr>
              <w:spacing w:before="100" w:beforeAutospacing="1" w:after="75"/>
              <w:ind w:left="0"/>
              <w:rPr>
                <w:sz w:val="22"/>
                <w:szCs w:val="22"/>
                <w:lang w:val="en-GB"/>
              </w:rPr>
            </w:pPr>
            <w:r w:rsidRPr="007A03FA">
              <w:rPr>
                <w:sz w:val="22"/>
                <w:szCs w:val="22"/>
              </w:rPr>
              <w:t xml:space="preserve">The Mathematical Standards for Practice will guide the instructional activities used in this class: </w:t>
            </w:r>
            <w:hyperlink r:id="rId9" w:history="1">
              <w:r w:rsidRPr="007A03FA">
                <w:rPr>
                  <w:b/>
                  <w:bCs/>
                  <w:sz w:val="22"/>
                  <w:szCs w:val="22"/>
                  <w:lang w:val="en-GB"/>
                </w:rPr>
                <w:t xml:space="preserve"> Make sense of problems and persevere in solving them</w:t>
              </w:r>
            </w:hyperlink>
            <w:r w:rsidRPr="007A03FA">
              <w:rPr>
                <w:sz w:val="22"/>
                <w:szCs w:val="22"/>
                <w:lang w:val="en-GB"/>
              </w:rPr>
              <w:t>,</w:t>
            </w:r>
            <w:hyperlink r:id="rId10" w:history="1">
              <w:r w:rsidRPr="007A03FA">
                <w:rPr>
                  <w:b/>
                  <w:bCs/>
                  <w:sz w:val="22"/>
                  <w:szCs w:val="22"/>
                  <w:lang w:val="en-GB"/>
                </w:rPr>
                <w:t xml:space="preserve"> Reason abstractly and quantitatively</w:t>
              </w:r>
            </w:hyperlink>
            <w:r w:rsidRPr="007A03FA">
              <w:rPr>
                <w:sz w:val="22"/>
                <w:szCs w:val="22"/>
                <w:lang w:val="en-GB"/>
              </w:rPr>
              <w:t xml:space="preserve">, </w:t>
            </w:r>
            <w:hyperlink r:id="rId11" w:history="1">
              <w:r w:rsidRPr="007A03FA">
                <w:rPr>
                  <w:b/>
                  <w:bCs/>
                  <w:sz w:val="22"/>
                  <w:szCs w:val="22"/>
                  <w:lang w:val="en-GB"/>
                </w:rPr>
                <w:t xml:space="preserve"> Construct viable arguments and critique the reasoning of others</w:t>
              </w:r>
            </w:hyperlink>
            <w:r w:rsidRPr="007A03FA">
              <w:rPr>
                <w:sz w:val="22"/>
                <w:szCs w:val="22"/>
                <w:lang w:val="en-GB"/>
              </w:rPr>
              <w:t xml:space="preserve">, </w:t>
            </w:r>
            <w:hyperlink r:id="rId12" w:history="1">
              <w:r w:rsidRPr="007A03FA">
                <w:rPr>
                  <w:b/>
                  <w:bCs/>
                  <w:sz w:val="22"/>
                  <w:szCs w:val="22"/>
                  <w:lang w:val="en-GB"/>
                </w:rPr>
                <w:t xml:space="preserve"> Model with mathematics</w:t>
              </w:r>
            </w:hyperlink>
            <w:r w:rsidRPr="007A03FA">
              <w:rPr>
                <w:sz w:val="22"/>
                <w:szCs w:val="22"/>
                <w:lang w:val="en-GB"/>
              </w:rPr>
              <w:t xml:space="preserve">, </w:t>
            </w:r>
            <w:hyperlink r:id="rId13" w:history="1">
              <w:r w:rsidRPr="007A03FA">
                <w:rPr>
                  <w:b/>
                  <w:bCs/>
                  <w:sz w:val="22"/>
                  <w:szCs w:val="22"/>
                  <w:lang w:val="en-GB"/>
                </w:rPr>
                <w:t>Use appropriate tools strategically</w:t>
              </w:r>
            </w:hyperlink>
            <w:r w:rsidRPr="007A03FA">
              <w:rPr>
                <w:sz w:val="22"/>
                <w:szCs w:val="22"/>
                <w:lang w:val="en-GB"/>
              </w:rPr>
              <w:t xml:space="preserve">, </w:t>
            </w:r>
            <w:hyperlink r:id="rId14" w:history="1">
              <w:r w:rsidRPr="007A03FA">
                <w:rPr>
                  <w:b/>
                  <w:bCs/>
                  <w:sz w:val="22"/>
                  <w:szCs w:val="22"/>
                  <w:lang w:val="en-GB"/>
                </w:rPr>
                <w:t>Attend to precision</w:t>
              </w:r>
            </w:hyperlink>
            <w:r w:rsidRPr="007A03FA">
              <w:rPr>
                <w:sz w:val="22"/>
                <w:szCs w:val="22"/>
                <w:lang w:val="en-GB"/>
              </w:rPr>
              <w:t>,</w:t>
            </w:r>
            <w:hyperlink r:id="rId15" w:history="1">
              <w:r w:rsidRPr="007A03FA">
                <w:rPr>
                  <w:b/>
                  <w:bCs/>
                  <w:sz w:val="22"/>
                  <w:szCs w:val="22"/>
                  <w:lang w:val="en-GB"/>
                </w:rPr>
                <w:t xml:space="preserve"> Look for and make use of structure</w:t>
              </w:r>
            </w:hyperlink>
            <w:r w:rsidRPr="007A03FA">
              <w:rPr>
                <w:sz w:val="22"/>
                <w:szCs w:val="22"/>
                <w:lang w:val="en-GB"/>
              </w:rPr>
              <w:t xml:space="preserve">, </w:t>
            </w:r>
            <w:hyperlink r:id="rId16" w:history="1">
              <w:r>
                <w:rPr>
                  <w:bCs/>
                  <w:sz w:val="22"/>
                  <w:szCs w:val="22"/>
                  <w:lang w:val="en-GB"/>
                </w:rPr>
                <w:t xml:space="preserve">and </w:t>
              </w:r>
              <w:r w:rsidRPr="007A03FA">
                <w:rPr>
                  <w:b/>
                  <w:bCs/>
                  <w:sz w:val="22"/>
                  <w:szCs w:val="22"/>
                  <w:lang w:val="en-GB"/>
                </w:rPr>
                <w:t xml:space="preserve"> Look for and express regularity in repeated reasoning</w:t>
              </w:r>
            </w:hyperlink>
            <w:r>
              <w:rPr>
                <w:b/>
                <w:sz w:val="22"/>
                <w:szCs w:val="22"/>
                <w:lang w:val="en-GB"/>
              </w:rPr>
              <w:t>.</w:t>
            </w:r>
          </w:p>
          <w:p w:rsidR="006012CA" w:rsidRPr="006012CA" w:rsidRDefault="006012CA" w:rsidP="00ED5751">
            <w:pPr>
              <w:rPr>
                <w:sz w:val="22"/>
                <w:szCs w:val="22"/>
              </w:rPr>
            </w:pPr>
          </w:p>
          <w:p w:rsidR="003436E4" w:rsidRPr="00B73B7E" w:rsidRDefault="007A03FA" w:rsidP="00ED5751">
            <w:pPr>
              <w:rPr>
                <w:sz w:val="22"/>
                <w:szCs w:val="22"/>
              </w:rPr>
            </w:pPr>
            <w:r>
              <w:rPr>
                <w:sz w:val="22"/>
                <w:szCs w:val="22"/>
              </w:rPr>
              <w:t xml:space="preserve">More information can be found  at </w:t>
            </w:r>
            <w:r w:rsidRPr="007A03FA">
              <w:rPr>
                <w:sz w:val="22"/>
                <w:szCs w:val="22"/>
              </w:rPr>
              <w:t>http://www.corestandards.org/the-standards/mathematics/introduction/standards-for-mathematical-practice/</w:t>
            </w:r>
          </w:p>
        </w:tc>
      </w:tr>
      <w:tr w:rsidR="00EF3B59" w:rsidRPr="00B73B7E">
        <w:trPr>
          <w:trHeight w:val="378"/>
          <w:jc w:val="center"/>
        </w:trPr>
        <w:tc>
          <w:tcPr>
            <w:tcW w:w="10638" w:type="dxa"/>
            <w:gridSpan w:val="5"/>
            <w:shd w:val="clear" w:color="auto" w:fill="FFCC99"/>
            <w:vAlign w:val="center"/>
          </w:tcPr>
          <w:p w:rsidR="00EF3B59" w:rsidRPr="00B73B7E" w:rsidRDefault="00EF3B59" w:rsidP="00537634">
            <w:pPr>
              <w:jc w:val="center"/>
              <w:rPr>
                <w:b/>
                <w:sz w:val="22"/>
                <w:szCs w:val="22"/>
              </w:rPr>
            </w:pPr>
            <w:r w:rsidRPr="00B73B7E">
              <w:rPr>
                <w:b/>
                <w:sz w:val="22"/>
                <w:szCs w:val="22"/>
              </w:rPr>
              <w:t xml:space="preserve">Major Course </w:t>
            </w:r>
            <w:r w:rsidR="00114CF0" w:rsidRPr="00B73B7E">
              <w:rPr>
                <w:b/>
                <w:sz w:val="22"/>
                <w:szCs w:val="22"/>
              </w:rPr>
              <w:t xml:space="preserve">Unit </w:t>
            </w:r>
            <w:r w:rsidR="004819F5" w:rsidRPr="00B73B7E">
              <w:rPr>
                <w:b/>
                <w:sz w:val="22"/>
                <w:szCs w:val="22"/>
              </w:rPr>
              <w:t>/</w:t>
            </w:r>
            <w:r w:rsidRPr="00B73B7E">
              <w:rPr>
                <w:b/>
                <w:sz w:val="22"/>
                <w:szCs w:val="22"/>
              </w:rPr>
              <w:t>Topics</w:t>
            </w:r>
          </w:p>
        </w:tc>
      </w:tr>
      <w:tr w:rsidR="00954EA9" w:rsidRPr="00B73B7E" w:rsidTr="00531A6B">
        <w:trPr>
          <w:trHeight w:val="405"/>
          <w:jc w:val="center"/>
        </w:trPr>
        <w:tc>
          <w:tcPr>
            <w:tcW w:w="5475" w:type="dxa"/>
            <w:gridSpan w:val="3"/>
            <w:tcBorders>
              <w:bottom w:val="single" w:sz="4" w:space="0" w:color="auto"/>
            </w:tcBorders>
            <w:shd w:val="clear" w:color="auto" w:fill="FFFFFF"/>
          </w:tcPr>
          <w:p w:rsidR="00954EA9" w:rsidRPr="00B73B7E" w:rsidRDefault="00954EA9" w:rsidP="00954EA9">
            <w:pPr>
              <w:rPr>
                <w:sz w:val="22"/>
                <w:szCs w:val="22"/>
              </w:rPr>
            </w:pPr>
            <w:r w:rsidRPr="00B73B7E">
              <w:rPr>
                <w:b/>
                <w:sz w:val="22"/>
                <w:szCs w:val="22"/>
              </w:rPr>
              <w:t>Unit 1:  EQUATIONS AND INEQUALITIES</w:t>
            </w:r>
            <w:r w:rsidR="00732B01">
              <w:rPr>
                <w:b/>
                <w:sz w:val="22"/>
                <w:szCs w:val="22"/>
              </w:rPr>
              <w:t>*</w:t>
            </w:r>
          </w:p>
          <w:p w:rsidR="00954EA9" w:rsidRPr="00B73B7E" w:rsidRDefault="00954EA9" w:rsidP="004101C0">
            <w:pPr>
              <w:pStyle w:val="ListParagraph"/>
              <w:numPr>
                <w:ilvl w:val="0"/>
                <w:numId w:val="22"/>
              </w:numPr>
              <w:rPr>
                <w:sz w:val="22"/>
                <w:szCs w:val="22"/>
              </w:rPr>
            </w:pPr>
            <w:r w:rsidRPr="00B73B7E">
              <w:rPr>
                <w:sz w:val="22"/>
                <w:szCs w:val="22"/>
              </w:rPr>
              <w:t>Real Numbers and Number Operations</w:t>
            </w:r>
          </w:p>
          <w:p w:rsidR="00954EA9" w:rsidRPr="00B73B7E" w:rsidRDefault="00954EA9" w:rsidP="004101C0">
            <w:pPr>
              <w:pStyle w:val="ListParagraph"/>
              <w:numPr>
                <w:ilvl w:val="0"/>
                <w:numId w:val="22"/>
              </w:numPr>
              <w:rPr>
                <w:sz w:val="22"/>
                <w:szCs w:val="22"/>
              </w:rPr>
            </w:pPr>
            <w:r w:rsidRPr="00B73B7E">
              <w:rPr>
                <w:sz w:val="22"/>
                <w:szCs w:val="22"/>
              </w:rPr>
              <w:t>Algebraic Expressions and Models</w:t>
            </w:r>
          </w:p>
          <w:p w:rsidR="00954EA9" w:rsidRPr="00B73B7E" w:rsidRDefault="00954EA9" w:rsidP="004101C0">
            <w:pPr>
              <w:pStyle w:val="ListParagraph"/>
              <w:numPr>
                <w:ilvl w:val="0"/>
                <w:numId w:val="22"/>
              </w:numPr>
              <w:rPr>
                <w:sz w:val="22"/>
                <w:szCs w:val="22"/>
              </w:rPr>
            </w:pPr>
            <w:r w:rsidRPr="00B73B7E">
              <w:rPr>
                <w:sz w:val="22"/>
                <w:szCs w:val="22"/>
              </w:rPr>
              <w:t>Solving Linear Equations</w:t>
            </w:r>
          </w:p>
          <w:p w:rsidR="00954EA9" w:rsidRPr="00B73B7E" w:rsidRDefault="00954EA9" w:rsidP="004101C0">
            <w:pPr>
              <w:pStyle w:val="ListParagraph"/>
              <w:numPr>
                <w:ilvl w:val="0"/>
                <w:numId w:val="22"/>
              </w:numPr>
              <w:rPr>
                <w:sz w:val="22"/>
                <w:szCs w:val="22"/>
              </w:rPr>
            </w:pPr>
            <w:r w:rsidRPr="00B73B7E">
              <w:rPr>
                <w:sz w:val="22"/>
                <w:szCs w:val="22"/>
              </w:rPr>
              <w:t>Rewriting Equations and Formulas</w:t>
            </w:r>
          </w:p>
          <w:p w:rsidR="00954EA9" w:rsidRPr="00B73B7E" w:rsidRDefault="00954EA9" w:rsidP="004101C0">
            <w:pPr>
              <w:pStyle w:val="ListParagraph"/>
              <w:numPr>
                <w:ilvl w:val="0"/>
                <w:numId w:val="22"/>
              </w:numPr>
              <w:rPr>
                <w:sz w:val="22"/>
                <w:szCs w:val="22"/>
              </w:rPr>
            </w:pPr>
            <w:r w:rsidRPr="00B73B7E">
              <w:rPr>
                <w:sz w:val="22"/>
                <w:szCs w:val="22"/>
              </w:rPr>
              <w:t>Problem Solving</w:t>
            </w:r>
          </w:p>
          <w:p w:rsidR="00954EA9" w:rsidRPr="00B73B7E" w:rsidRDefault="00954EA9" w:rsidP="004101C0">
            <w:pPr>
              <w:pStyle w:val="ListParagraph"/>
              <w:numPr>
                <w:ilvl w:val="0"/>
                <w:numId w:val="22"/>
              </w:numPr>
              <w:rPr>
                <w:sz w:val="22"/>
                <w:szCs w:val="22"/>
              </w:rPr>
            </w:pPr>
            <w:r w:rsidRPr="00B73B7E">
              <w:rPr>
                <w:sz w:val="22"/>
                <w:szCs w:val="22"/>
              </w:rPr>
              <w:t>Solving Linear Inequalities</w:t>
            </w:r>
          </w:p>
          <w:p w:rsidR="00954EA9" w:rsidRPr="00B73B7E" w:rsidRDefault="00954EA9" w:rsidP="004101C0">
            <w:pPr>
              <w:pStyle w:val="ListParagraph"/>
              <w:numPr>
                <w:ilvl w:val="0"/>
                <w:numId w:val="22"/>
              </w:numPr>
              <w:rPr>
                <w:b/>
                <w:sz w:val="22"/>
                <w:szCs w:val="22"/>
              </w:rPr>
            </w:pPr>
            <w:r w:rsidRPr="00B73B7E">
              <w:rPr>
                <w:sz w:val="22"/>
                <w:szCs w:val="22"/>
              </w:rPr>
              <w:t>Solving Absolute Value Equations and Inequalities</w:t>
            </w:r>
          </w:p>
        </w:tc>
        <w:tc>
          <w:tcPr>
            <w:tcW w:w="5163" w:type="dxa"/>
            <w:gridSpan w:val="2"/>
            <w:tcBorders>
              <w:bottom w:val="single" w:sz="4" w:space="0" w:color="auto"/>
            </w:tcBorders>
            <w:shd w:val="clear" w:color="auto" w:fill="FFFFFF"/>
            <w:vAlign w:val="center"/>
          </w:tcPr>
          <w:p w:rsidR="004101C0" w:rsidRPr="00B73B7E" w:rsidRDefault="004101C0" w:rsidP="004101C0">
            <w:pPr>
              <w:rPr>
                <w:b/>
                <w:bCs/>
                <w:caps/>
                <w:sz w:val="22"/>
                <w:szCs w:val="22"/>
              </w:rPr>
            </w:pPr>
            <w:r w:rsidRPr="00B73B7E">
              <w:rPr>
                <w:b/>
                <w:sz w:val="22"/>
                <w:szCs w:val="22"/>
              </w:rPr>
              <w:t>Unit 3</w:t>
            </w:r>
            <w:r w:rsidRPr="00B73B7E">
              <w:rPr>
                <w:sz w:val="22"/>
                <w:szCs w:val="22"/>
              </w:rPr>
              <w:t xml:space="preserve">: </w:t>
            </w:r>
            <w:r w:rsidRPr="00B73B7E">
              <w:rPr>
                <w:bCs/>
                <w:sz w:val="22"/>
                <w:szCs w:val="22"/>
              </w:rPr>
              <w:t xml:space="preserve"> </w:t>
            </w:r>
            <w:r w:rsidRPr="00B73B7E">
              <w:rPr>
                <w:b/>
                <w:bCs/>
                <w:sz w:val="22"/>
                <w:szCs w:val="22"/>
              </w:rPr>
              <w:t>MATRICES AND SYSTEMS</w:t>
            </w:r>
          </w:p>
          <w:p w:rsidR="004101C0" w:rsidRPr="00B73B7E" w:rsidRDefault="004101C0" w:rsidP="004101C0">
            <w:pPr>
              <w:pStyle w:val="ListParagraph"/>
              <w:numPr>
                <w:ilvl w:val="0"/>
                <w:numId w:val="23"/>
              </w:numPr>
              <w:rPr>
                <w:sz w:val="22"/>
                <w:szCs w:val="22"/>
              </w:rPr>
            </w:pPr>
            <w:r w:rsidRPr="00B73B7E">
              <w:rPr>
                <w:sz w:val="22"/>
                <w:szCs w:val="22"/>
              </w:rPr>
              <w:t>Matrix Operations</w:t>
            </w:r>
          </w:p>
          <w:p w:rsidR="004101C0" w:rsidRPr="00B73B7E" w:rsidRDefault="004101C0" w:rsidP="004101C0">
            <w:pPr>
              <w:pStyle w:val="ListParagraph"/>
              <w:numPr>
                <w:ilvl w:val="0"/>
                <w:numId w:val="23"/>
              </w:numPr>
              <w:rPr>
                <w:sz w:val="22"/>
                <w:szCs w:val="22"/>
              </w:rPr>
            </w:pPr>
            <w:r w:rsidRPr="00B73B7E">
              <w:rPr>
                <w:sz w:val="22"/>
                <w:szCs w:val="22"/>
              </w:rPr>
              <w:t>Multiplying Matrices</w:t>
            </w:r>
          </w:p>
          <w:p w:rsidR="004101C0" w:rsidRPr="00B73B7E" w:rsidRDefault="004101C0" w:rsidP="004101C0">
            <w:pPr>
              <w:pStyle w:val="ListParagraph"/>
              <w:numPr>
                <w:ilvl w:val="0"/>
                <w:numId w:val="23"/>
              </w:numPr>
              <w:rPr>
                <w:sz w:val="22"/>
                <w:szCs w:val="22"/>
              </w:rPr>
            </w:pPr>
            <w:r w:rsidRPr="00B73B7E">
              <w:rPr>
                <w:sz w:val="22"/>
                <w:szCs w:val="22"/>
              </w:rPr>
              <w:t>Determinants</w:t>
            </w:r>
          </w:p>
          <w:p w:rsidR="004101C0" w:rsidRPr="00B73B7E" w:rsidRDefault="004101C0" w:rsidP="004101C0">
            <w:pPr>
              <w:pStyle w:val="ListParagraph"/>
              <w:numPr>
                <w:ilvl w:val="0"/>
                <w:numId w:val="23"/>
              </w:numPr>
              <w:rPr>
                <w:sz w:val="22"/>
                <w:szCs w:val="22"/>
              </w:rPr>
            </w:pPr>
            <w:r w:rsidRPr="00B73B7E">
              <w:rPr>
                <w:sz w:val="22"/>
                <w:szCs w:val="22"/>
              </w:rPr>
              <w:t>Solving Linear Systems by Graphing</w:t>
            </w:r>
            <w:r w:rsidR="00374EB7">
              <w:rPr>
                <w:sz w:val="22"/>
                <w:szCs w:val="22"/>
              </w:rPr>
              <w:t>*</w:t>
            </w:r>
          </w:p>
          <w:p w:rsidR="004101C0" w:rsidRPr="00B73B7E" w:rsidRDefault="004101C0" w:rsidP="004101C0">
            <w:pPr>
              <w:pStyle w:val="ListParagraph"/>
              <w:numPr>
                <w:ilvl w:val="0"/>
                <w:numId w:val="23"/>
              </w:numPr>
              <w:rPr>
                <w:sz w:val="22"/>
                <w:szCs w:val="22"/>
              </w:rPr>
            </w:pPr>
            <w:r w:rsidRPr="00B73B7E">
              <w:rPr>
                <w:sz w:val="22"/>
                <w:szCs w:val="22"/>
              </w:rPr>
              <w:t>Solving Linear Systems Algebraically</w:t>
            </w:r>
          </w:p>
          <w:p w:rsidR="004101C0" w:rsidRPr="00B73B7E" w:rsidRDefault="004101C0" w:rsidP="004101C0">
            <w:pPr>
              <w:pStyle w:val="ListParagraph"/>
              <w:numPr>
                <w:ilvl w:val="0"/>
                <w:numId w:val="23"/>
              </w:numPr>
              <w:rPr>
                <w:sz w:val="22"/>
                <w:szCs w:val="22"/>
              </w:rPr>
            </w:pPr>
            <w:r w:rsidRPr="00B73B7E">
              <w:rPr>
                <w:sz w:val="22"/>
                <w:szCs w:val="22"/>
              </w:rPr>
              <w:t>Solving Linear Systems using Matrices</w:t>
            </w:r>
          </w:p>
          <w:p w:rsidR="00954EA9" w:rsidRPr="00B73B7E" w:rsidRDefault="00954EA9" w:rsidP="004A2585">
            <w:pPr>
              <w:rPr>
                <w:b/>
                <w:sz w:val="22"/>
                <w:szCs w:val="22"/>
              </w:rPr>
            </w:pPr>
          </w:p>
        </w:tc>
      </w:tr>
      <w:tr w:rsidR="00954EA9" w:rsidRPr="00B73B7E" w:rsidTr="002C09C9">
        <w:trPr>
          <w:trHeight w:val="1763"/>
          <w:jc w:val="center"/>
        </w:trPr>
        <w:tc>
          <w:tcPr>
            <w:tcW w:w="5475" w:type="dxa"/>
            <w:gridSpan w:val="3"/>
            <w:tcBorders>
              <w:bottom w:val="single" w:sz="4" w:space="0" w:color="auto"/>
            </w:tcBorders>
            <w:shd w:val="clear" w:color="auto" w:fill="FFFFFF"/>
          </w:tcPr>
          <w:p w:rsidR="00954EA9" w:rsidRPr="00B73B7E" w:rsidRDefault="00954EA9" w:rsidP="00954EA9">
            <w:pPr>
              <w:rPr>
                <w:bCs/>
                <w:sz w:val="22"/>
                <w:szCs w:val="22"/>
              </w:rPr>
            </w:pPr>
            <w:r w:rsidRPr="00B73B7E">
              <w:rPr>
                <w:b/>
                <w:sz w:val="22"/>
                <w:szCs w:val="22"/>
              </w:rPr>
              <w:lastRenderedPageBreak/>
              <w:t>Unit 2</w:t>
            </w:r>
            <w:r w:rsidRPr="00B73B7E">
              <w:rPr>
                <w:sz w:val="22"/>
                <w:szCs w:val="22"/>
              </w:rPr>
              <w:t xml:space="preserve">: </w:t>
            </w:r>
            <w:r w:rsidRPr="00B73B7E">
              <w:rPr>
                <w:bCs/>
                <w:sz w:val="22"/>
                <w:szCs w:val="22"/>
              </w:rPr>
              <w:t xml:space="preserve"> </w:t>
            </w:r>
            <w:r w:rsidRPr="00B73B7E">
              <w:rPr>
                <w:b/>
                <w:bCs/>
                <w:sz w:val="22"/>
                <w:szCs w:val="22"/>
              </w:rPr>
              <w:t>LINEAR EQUATIONS AND FUNCTIONS</w:t>
            </w:r>
            <w:r w:rsidR="00732B01">
              <w:rPr>
                <w:b/>
                <w:bCs/>
                <w:sz w:val="22"/>
                <w:szCs w:val="22"/>
              </w:rPr>
              <w:t>*</w:t>
            </w:r>
          </w:p>
          <w:p w:rsidR="00954EA9" w:rsidRPr="00B73B7E" w:rsidRDefault="00954EA9" w:rsidP="004101C0">
            <w:pPr>
              <w:pStyle w:val="ListParagraph"/>
              <w:numPr>
                <w:ilvl w:val="0"/>
                <w:numId w:val="24"/>
              </w:numPr>
              <w:rPr>
                <w:sz w:val="22"/>
                <w:szCs w:val="22"/>
              </w:rPr>
            </w:pPr>
            <w:r w:rsidRPr="00B73B7E">
              <w:rPr>
                <w:sz w:val="22"/>
                <w:szCs w:val="22"/>
              </w:rPr>
              <w:t>Functions and Their Graphs</w:t>
            </w:r>
          </w:p>
          <w:p w:rsidR="00954EA9" w:rsidRPr="00B73B7E" w:rsidRDefault="00954EA9" w:rsidP="004101C0">
            <w:pPr>
              <w:pStyle w:val="ListParagraph"/>
              <w:numPr>
                <w:ilvl w:val="0"/>
                <w:numId w:val="24"/>
              </w:numPr>
              <w:rPr>
                <w:sz w:val="22"/>
                <w:szCs w:val="22"/>
              </w:rPr>
            </w:pPr>
            <w:r w:rsidRPr="00B73B7E">
              <w:rPr>
                <w:sz w:val="22"/>
                <w:szCs w:val="22"/>
              </w:rPr>
              <w:t>Slope and Rate of Change</w:t>
            </w:r>
          </w:p>
          <w:p w:rsidR="00954EA9" w:rsidRPr="00B73B7E" w:rsidRDefault="00954EA9" w:rsidP="004101C0">
            <w:pPr>
              <w:pStyle w:val="ListParagraph"/>
              <w:numPr>
                <w:ilvl w:val="0"/>
                <w:numId w:val="24"/>
              </w:numPr>
              <w:rPr>
                <w:sz w:val="22"/>
                <w:szCs w:val="22"/>
              </w:rPr>
            </w:pPr>
            <w:r w:rsidRPr="00B73B7E">
              <w:rPr>
                <w:sz w:val="22"/>
                <w:szCs w:val="22"/>
              </w:rPr>
              <w:t>Quick Graphs of Linear Equations</w:t>
            </w:r>
          </w:p>
          <w:p w:rsidR="00954EA9" w:rsidRPr="00B73B7E" w:rsidRDefault="00954EA9" w:rsidP="004101C0">
            <w:pPr>
              <w:pStyle w:val="ListParagraph"/>
              <w:numPr>
                <w:ilvl w:val="0"/>
                <w:numId w:val="24"/>
              </w:numPr>
              <w:rPr>
                <w:sz w:val="22"/>
                <w:szCs w:val="22"/>
              </w:rPr>
            </w:pPr>
            <w:r w:rsidRPr="00B73B7E">
              <w:rPr>
                <w:sz w:val="22"/>
                <w:szCs w:val="22"/>
              </w:rPr>
              <w:t>Writing Equations of Lines</w:t>
            </w:r>
          </w:p>
          <w:p w:rsidR="00954EA9" w:rsidRPr="00B73B7E" w:rsidRDefault="00954EA9" w:rsidP="004101C0">
            <w:pPr>
              <w:pStyle w:val="ListParagraph"/>
              <w:numPr>
                <w:ilvl w:val="0"/>
                <w:numId w:val="24"/>
              </w:numPr>
              <w:rPr>
                <w:sz w:val="22"/>
                <w:szCs w:val="22"/>
              </w:rPr>
            </w:pPr>
            <w:r w:rsidRPr="00B73B7E">
              <w:rPr>
                <w:sz w:val="22"/>
                <w:szCs w:val="22"/>
              </w:rPr>
              <w:t>Correlations and Best-Fitting Lines</w:t>
            </w:r>
          </w:p>
          <w:p w:rsidR="00954EA9" w:rsidRPr="00B73B7E" w:rsidRDefault="00954EA9" w:rsidP="004101C0">
            <w:pPr>
              <w:pStyle w:val="ListParagraph"/>
              <w:numPr>
                <w:ilvl w:val="0"/>
                <w:numId w:val="24"/>
              </w:numPr>
              <w:rPr>
                <w:b/>
                <w:sz w:val="22"/>
                <w:szCs w:val="22"/>
              </w:rPr>
            </w:pPr>
            <w:r w:rsidRPr="00B73B7E">
              <w:rPr>
                <w:sz w:val="22"/>
                <w:szCs w:val="22"/>
              </w:rPr>
              <w:t>Absolute Value Functions</w:t>
            </w:r>
          </w:p>
        </w:tc>
        <w:tc>
          <w:tcPr>
            <w:tcW w:w="5163" w:type="dxa"/>
            <w:gridSpan w:val="2"/>
            <w:tcBorders>
              <w:bottom w:val="single" w:sz="4" w:space="0" w:color="auto"/>
            </w:tcBorders>
            <w:shd w:val="clear" w:color="auto" w:fill="FFFFFF"/>
            <w:vAlign w:val="center"/>
          </w:tcPr>
          <w:p w:rsidR="004101C0" w:rsidRPr="00B73B7E" w:rsidRDefault="004101C0" w:rsidP="004101C0">
            <w:pPr>
              <w:rPr>
                <w:sz w:val="22"/>
                <w:szCs w:val="22"/>
              </w:rPr>
            </w:pPr>
            <w:r w:rsidRPr="00B73B7E">
              <w:rPr>
                <w:b/>
                <w:sz w:val="22"/>
                <w:szCs w:val="22"/>
              </w:rPr>
              <w:t xml:space="preserve">Unit 4:  </w:t>
            </w:r>
            <w:r w:rsidRPr="00B73B7E">
              <w:rPr>
                <w:b/>
                <w:caps/>
                <w:sz w:val="22"/>
                <w:szCs w:val="22"/>
              </w:rPr>
              <w:t>Quadratic Functions</w:t>
            </w:r>
            <w:r w:rsidRPr="00B73B7E">
              <w:rPr>
                <w:sz w:val="22"/>
                <w:szCs w:val="22"/>
              </w:rPr>
              <w:t xml:space="preserve">  </w:t>
            </w:r>
          </w:p>
          <w:p w:rsidR="004101C0" w:rsidRPr="00B73B7E" w:rsidRDefault="004101C0" w:rsidP="004101C0">
            <w:pPr>
              <w:pStyle w:val="ListParagraph"/>
              <w:numPr>
                <w:ilvl w:val="0"/>
                <w:numId w:val="12"/>
              </w:numPr>
              <w:tabs>
                <w:tab w:val="left" w:pos="1086"/>
              </w:tabs>
              <w:ind w:firstLine="6"/>
              <w:rPr>
                <w:sz w:val="22"/>
                <w:szCs w:val="22"/>
              </w:rPr>
            </w:pPr>
            <w:r w:rsidRPr="00B73B7E">
              <w:rPr>
                <w:sz w:val="22"/>
                <w:szCs w:val="22"/>
              </w:rPr>
              <w:t>Graphing Quadratic Functions</w:t>
            </w:r>
          </w:p>
          <w:p w:rsidR="004101C0" w:rsidRPr="00B73B7E" w:rsidRDefault="004101C0" w:rsidP="004101C0">
            <w:pPr>
              <w:pStyle w:val="ListParagraph"/>
              <w:numPr>
                <w:ilvl w:val="0"/>
                <w:numId w:val="12"/>
              </w:numPr>
              <w:tabs>
                <w:tab w:val="left" w:pos="1086"/>
              </w:tabs>
              <w:ind w:firstLine="6"/>
              <w:rPr>
                <w:sz w:val="22"/>
                <w:szCs w:val="22"/>
              </w:rPr>
            </w:pPr>
            <w:r w:rsidRPr="00B73B7E">
              <w:rPr>
                <w:sz w:val="22"/>
                <w:szCs w:val="22"/>
              </w:rPr>
              <w:t>Solving Quadratic Functions</w:t>
            </w:r>
          </w:p>
          <w:p w:rsidR="004101C0" w:rsidRPr="00B73B7E" w:rsidRDefault="004101C0" w:rsidP="004101C0">
            <w:pPr>
              <w:pStyle w:val="ListParagraph"/>
              <w:numPr>
                <w:ilvl w:val="0"/>
                <w:numId w:val="12"/>
              </w:numPr>
              <w:tabs>
                <w:tab w:val="left" w:pos="1086"/>
              </w:tabs>
              <w:ind w:firstLine="6"/>
              <w:rPr>
                <w:sz w:val="22"/>
                <w:szCs w:val="22"/>
              </w:rPr>
            </w:pPr>
            <w:r w:rsidRPr="00B73B7E">
              <w:rPr>
                <w:sz w:val="22"/>
                <w:szCs w:val="22"/>
              </w:rPr>
              <w:t>Complex Numbers</w:t>
            </w:r>
          </w:p>
          <w:p w:rsidR="004101C0" w:rsidRPr="00B73B7E" w:rsidRDefault="004101C0" w:rsidP="004101C0">
            <w:pPr>
              <w:pStyle w:val="ListParagraph"/>
              <w:numPr>
                <w:ilvl w:val="0"/>
                <w:numId w:val="12"/>
              </w:numPr>
              <w:tabs>
                <w:tab w:val="left" w:pos="1086"/>
              </w:tabs>
              <w:ind w:firstLine="6"/>
              <w:rPr>
                <w:sz w:val="22"/>
                <w:szCs w:val="22"/>
              </w:rPr>
            </w:pPr>
            <w:r w:rsidRPr="00B73B7E">
              <w:rPr>
                <w:sz w:val="22"/>
                <w:szCs w:val="22"/>
              </w:rPr>
              <w:t>Quadratic Inequalities</w:t>
            </w:r>
          </w:p>
          <w:p w:rsidR="00954EA9" w:rsidRPr="00B73B7E" w:rsidRDefault="004101C0" w:rsidP="004101C0">
            <w:pPr>
              <w:pStyle w:val="ListParagraph"/>
              <w:numPr>
                <w:ilvl w:val="0"/>
                <w:numId w:val="12"/>
              </w:numPr>
              <w:tabs>
                <w:tab w:val="left" w:pos="1086"/>
              </w:tabs>
              <w:ind w:firstLine="6"/>
              <w:rPr>
                <w:b/>
                <w:sz w:val="22"/>
                <w:szCs w:val="22"/>
              </w:rPr>
            </w:pPr>
            <w:r w:rsidRPr="00B73B7E">
              <w:rPr>
                <w:sz w:val="22"/>
                <w:szCs w:val="22"/>
              </w:rPr>
              <w:t>Modeling with Quadratic Functions</w:t>
            </w:r>
          </w:p>
        </w:tc>
      </w:tr>
      <w:tr w:rsidR="00531A6B" w:rsidRPr="00B73B7E" w:rsidTr="00531A6B">
        <w:trPr>
          <w:trHeight w:val="405"/>
          <w:jc w:val="center"/>
        </w:trPr>
        <w:tc>
          <w:tcPr>
            <w:tcW w:w="5475" w:type="dxa"/>
            <w:gridSpan w:val="3"/>
            <w:tcBorders>
              <w:bottom w:val="single" w:sz="4" w:space="0" w:color="auto"/>
            </w:tcBorders>
            <w:shd w:val="clear" w:color="auto" w:fill="FFFFFF"/>
          </w:tcPr>
          <w:p w:rsidR="004101C0" w:rsidRPr="00B73B7E" w:rsidRDefault="004101C0" w:rsidP="004101C0">
            <w:pPr>
              <w:rPr>
                <w:b/>
                <w:bCs/>
                <w:caps/>
                <w:sz w:val="22"/>
                <w:szCs w:val="22"/>
              </w:rPr>
            </w:pPr>
            <w:r w:rsidRPr="00B73B7E">
              <w:rPr>
                <w:b/>
                <w:sz w:val="22"/>
                <w:szCs w:val="22"/>
              </w:rPr>
              <w:t>Unit 5</w:t>
            </w:r>
            <w:r w:rsidRPr="00B73B7E">
              <w:rPr>
                <w:sz w:val="22"/>
                <w:szCs w:val="22"/>
              </w:rPr>
              <w:t xml:space="preserve">: </w:t>
            </w:r>
            <w:r w:rsidRPr="00B73B7E">
              <w:rPr>
                <w:bCs/>
                <w:sz w:val="22"/>
                <w:szCs w:val="22"/>
              </w:rPr>
              <w:t xml:space="preserve"> </w:t>
            </w:r>
            <w:r w:rsidRPr="00B73B7E">
              <w:rPr>
                <w:b/>
                <w:bCs/>
                <w:caps/>
                <w:sz w:val="22"/>
                <w:szCs w:val="22"/>
              </w:rPr>
              <w:t>Introduction to Trigonometry</w:t>
            </w:r>
          </w:p>
          <w:p w:rsidR="004101C0" w:rsidRPr="00B73B7E" w:rsidRDefault="004101C0" w:rsidP="004101C0">
            <w:pPr>
              <w:pStyle w:val="ListParagraph"/>
              <w:numPr>
                <w:ilvl w:val="0"/>
                <w:numId w:val="13"/>
              </w:numPr>
              <w:rPr>
                <w:sz w:val="22"/>
                <w:szCs w:val="22"/>
              </w:rPr>
            </w:pPr>
            <w:r w:rsidRPr="00B73B7E">
              <w:rPr>
                <w:sz w:val="22"/>
                <w:szCs w:val="22"/>
              </w:rPr>
              <w:t>Right Triangle Trigonometry</w:t>
            </w:r>
            <w:r w:rsidR="00732B01">
              <w:rPr>
                <w:sz w:val="22"/>
                <w:szCs w:val="22"/>
              </w:rPr>
              <w:t>*</w:t>
            </w:r>
          </w:p>
          <w:p w:rsidR="004101C0" w:rsidRPr="00B73B7E" w:rsidRDefault="004101C0" w:rsidP="004101C0">
            <w:pPr>
              <w:pStyle w:val="ListParagraph"/>
              <w:numPr>
                <w:ilvl w:val="0"/>
                <w:numId w:val="13"/>
              </w:numPr>
              <w:rPr>
                <w:sz w:val="22"/>
                <w:szCs w:val="22"/>
              </w:rPr>
            </w:pPr>
            <w:r w:rsidRPr="00B73B7E">
              <w:rPr>
                <w:sz w:val="22"/>
                <w:szCs w:val="22"/>
              </w:rPr>
              <w:t>Law of Sines</w:t>
            </w:r>
          </w:p>
          <w:p w:rsidR="004A2585" w:rsidRPr="00B73B7E" w:rsidRDefault="004101C0" w:rsidP="004101C0">
            <w:pPr>
              <w:pStyle w:val="ListParagraph"/>
              <w:numPr>
                <w:ilvl w:val="0"/>
                <w:numId w:val="13"/>
              </w:numPr>
              <w:rPr>
                <w:sz w:val="22"/>
                <w:szCs w:val="22"/>
              </w:rPr>
            </w:pPr>
            <w:r w:rsidRPr="00B73B7E">
              <w:rPr>
                <w:sz w:val="22"/>
                <w:szCs w:val="22"/>
              </w:rPr>
              <w:t>Law of Cosines</w:t>
            </w:r>
          </w:p>
        </w:tc>
        <w:tc>
          <w:tcPr>
            <w:tcW w:w="5163" w:type="dxa"/>
            <w:gridSpan w:val="2"/>
            <w:tcBorders>
              <w:bottom w:val="single" w:sz="4" w:space="0" w:color="auto"/>
            </w:tcBorders>
            <w:shd w:val="clear" w:color="auto" w:fill="FFFFFF"/>
            <w:vAlign w:val="center"/>
          </w:tcPr>
          <w:p w:rsidR="004101C0" w:rsidRPr="00B73B7E" w:rsidRDefault="004101C0" w:rsidP="004101C0">
            <w:pPr>
              <w:rPr>
                <w:sz w:val="22"/>
                <w:szCs w:val="22"/>
              </w:rPr>
            </w:pPr>
            <w:r w:rsidRPr="00B73B7E">
              <w:rPr>
                <w:b/>
                <w:sz w:val="22"/>
                <w:szCs w:val="22"/>
              </w:rPr>
              <w:t xml:space="preserve">Unit 8:  </w:t>
            </w:r>
            <w:r w:rsidRPr="00B73B7E">
              <w:rPr>
                <w:b/>
                <w:caps/>
                <w:sz w:val="22"/>
                <w:szCs w:val="22"/>
              </w:rPr>
              <w:t xml:space="preserve">Powers, Roots, and Radicals  </w:t>
            </w:r>
          </w:p>
          <w:p w:rsidR="004101C0" w:rsidRPr="00B73B7E" w:rsidRDefault="004101C0" w:rsidP="004101C0">
            <w:pPr>
              <w:pStyle w:val="ListParagraph"/>
              <w:numPr>
                <w:ilvl w:val="0"/>
                <w:numId w:val="16"/>
              </w:numPr>
              <w:rPr>
                <w:sz w:val="22"/>
                <w:szCs w:val="22"/>
              </w:rPr>
            </w:pPr>
            <w:r w:rsidRPr="00B73B7E">
              <w:rPr>
                <w:sz w:val="22"/>
                <w:szCs w:val="22"/>
              </w:rPr>
              <w:t xml:space="preserve">Rational Exponents and </w:t>
            </w:r>
            <w:r w:rsidRPr="00B73B7E">
              <w:rPr>
                <w:i/>
                <w:sz w:val="22"/>
                <w:szCs w:val="22"/>
              </w:rPr>
              <w:t>n</w:t>
            </w:r>
            <w:r w:rsidRPr="00B73B7E">
              <w:rPr>
                <w:sz w:val="22"/>
                <w:szCs w:val="22"/>
                <w:vertAlign w:val="superscript"/>
              </w:rPr>
              <w:t xml:space="preserve">th </w:t>
            </w:r>
            <w:r w:rsidRPr="00B73B7E">
              <w:rPr>
                <w:sz w:val="22"/>
                <w:szCs w:val="22"/>
              </w:rPr>
              <w:t>Roots</w:t>
            </w:r>
          </w:p>
          <w:p w:rsidR="004101C0" w:rsidRPr="00B73B7E" w:rsidRDefault="004101C0" w:rsidP="004101C0">
            <w:pPr>
              <w:pStyle w:val="ListParagraph"/>
              <w:numPr>
                <w:ilvl w:val="0"/>
                <w:numId w:val="16"/>
              </w:numPr>
              <w:rPr>
                <w:sz w:val="22"/>
                <w:szCs w:val="22"/>
              </w:rPr>
            </w:pPr>
            <w:r w:rsidRPr="00B73B7E">
              <w:rPr>
                <w:sz w:val="22"/>
                <w:szCs w:val="22"/>
              </w:rPr>
              <w:t>Properties of Rational Exponents</w:t>
            </w:r>
          </w:p>
          <w:p w:rsidR="004101C0" w:rsidRPr="00B73B7E" w:rsidRDefault="004101C0" w:rsidP="004101C0">
            <w:pPr>
              <w:pStyle w:val="ListParagraph"/>
              <w:numPr>
                <w:ilvl w:val="0"/>
                <w:numId w:val="16"/>
              </w:numPr>
              <w:rPr>
                <w:sz w:val="22"/>
                <w:szCs w:val="22"/>
              </w:rPr>
            </w:pPr>
            <w:r w:rsidRPr="00B73B7E">
              <w:rPr>
                <w:sz w:val="22"/>
                <w:szCs w:val="22"/>
              </w:rPr>
              <w:t>Graphing Root Functions</w:t>
            </w:r>
          </w:p>
          <w:p w:rsidR="004A2585" w:rsidRPr="00B73B7E" w:rsidRDefault="004101C0" w:rsidP="004101C0">
            <w:pPr>
              <w:pStyle w:val="ListParagraph"/>
              <w:numPr>
                <w:ilvl w:val="0"/>
                <w:numId w:val="16"/>
              </w:numPr>
              <w:rPr>
                <w:sz w:val="22"/>
                <w:szCs w:val="22"/>
              </w:rPr>
            </w:pPr>
            <w:r w:rsidRPr="00B73B7E">
              <w:rPr>
                <w:sz w:val="22"/>
                <w:szCs w:val="22"/>
              </w:rPr>
              <w:t>Solving Radical Equations</w:t>
            </w:r>
          </w:p>
        </w:tc>
      </w:tr>
      <w:tr w:rsidR="004A2585" w:rsidRPr="00B73B7E" w:rsidTr="00531A6B">
        <w:trPr>
          <w:trHeight w:val="285"/>
          <w:jc w:val="center"/>
        </w:trPr>
        <w:tc>
          <w:tcPr>
            <w:tcW w:w="5475" w:type="dxa"/>
            <w:gridSpan w:val="3"/>
            <w:tcBorders>
              <w:bottom w:val="single" w:sz="4" w:space="0" w:color="auto"/>
            </w:tcBorders>
            <w:shd w:val="clear" w:color="auto" w:fill="FFFFFF"/>
            <w:vAlign w:val="center"/>
          </w:tcPr>
          <w:p w:rsidR="004101C0" w:rsidRPr="00B73B7E" w:rsidRDefault="004101C0" w:rsidP="004101C0">
            <w:pPr>
              <w:rPr>
                <w:b/>
                <w:caps/>
                <w:sz w:val="22"/>
                <w:szCs w:val="22"/>
              </w:rPr>
            </w:pPr>
            <w:r w:rsidRPr="00B73B7E">
              <w:rPr>
                <w:b/>
                <w:sz w:val="22"/>
                <w:szCs w:val="22"/>
              </w:rPr>
              <w:t xml:space="preserve">Unit 6:  </w:t>
            </w:r>
            <w:r w:rsidRPr="00B73B7E">
              <w:rPr>
                <w:b/>
                <w:caps/>
                <w:sz w:val="22"/>
                <w:szCs w:val="22"/>
              </w:rPr>
              <w:t>PolynomiaL Functions</w:t>
            </w:r>
          </w:p>
          <w:p w:rsidR="004101C0" w:rsidRPr="00B73B7E" w:rsidRDefault="004101C0" w:rsidP="004101C0">
            <w:pPr>
              <w:pStyle w:val="ListParagraph"/>
              <w:numPr>
                <w:ilvl w:val="0"/>
                <w:numId w:val="14"/>
              </w:numPr>
              <w:rPr>
                <w:sz w:val="22"/>
                <w:szCs w:val="22"/>
              </w:rPr>
            </w:pPr>
            <w:r w:rsidRPr="00B73B7E">
              <w:rPr>
                <w:sz w:val="22"/>
                <w:szCs w:val="22"/>
              </w:rPr>
              <w:t>Properties of Exponents</w:t>
            </w:r>
          </w:p>
          <w:p w:rsidR="004101C0" w:rsidRPr="00B73B7E" w:rsidRDefault="004101C0" w:rsidP="004101C0">
            <w:pPr>
              <w:pStyle w:val="ListParagraph"/>
              <w:numPr>
                <w:ilvl w:val="0"/>
                <w:numId w:val="14"/>
              </w:numPr>
              <w:rPr>
                <w:sz w:val="22"/>
                <w:szCs w:val="22"/>
              </w:rPr>
            </w:pPr>
            <w:r w:rsidRPr="00B73B7E">
              <w:rPr>
                <w:sz w:val="22"/>
                <w:szCs w:val="22"/>
              </w:rPr>
              <w:t>Evaluating and Graphing</w:t>
            </w:r>
          </w:p>
          <w:p w:rsidR="004101C0" w:rsidRPr="00B73B7E" w:rsidRDefault="004101C0" w:rsidP="004101C0">
            <w:pPr>
              <w:pStyle w:val="ListParagraph"/>
              <w:numPr>
                <w:ilvl w:val="0"/>
                <w:numId w:val="14"/>
              </w:numPr>
              <w:rPr>
                <w:sz w:val="22"/>
                <w:szCs w:val="22"/>
              </w:rPr>
            </w:pPr>
            <w:r w:rsidRPr="00B73B7E">
              <w:rPr>
                <w:sz w:val="22"/>
                <w:szCs w:val="22"/>
              </w:rPr>
              <w:t>Operations with Polynomials</w:t>
            </w:r>
          </w:p>
          <w:p w:rsidR="004101C0" w:rsidRPr="00B73B7E" w:rsidRDefault="004101C0" w:rsidP="004101C0">
            <w:pPr>
              <w:pStyle w:val="ListParagraph"/>
              <w:numPr>
                <w:ilvl w:val="0"/>
                <w:numId w:val="14"/>
              </w:numPr>
              <w:rPr>
                <w:sz w:val="22"/>
                <w:szCs w:val="22"/>
              </w:rPr>
            </w:pPr>
            <w:r w:rsidRPr="00B73B7E">
              <w:rPr>
                <w:sz w:val="22"/>
                <w:szCs w:val="22"/>
              </w:rPr>
              <w:t>Factoring and Solving</w:t>
            </w:r>
          </w:p>
          <w:p w:rsidR="004A2585" w:rsidRPr="00B73B7E" w:rsidRDefault="004101C0" w:rsidP="004101C0">
            <w:pPr>
              <w:pStyle w:val="ListParagraph"/>
              <w:numPr>
                <w:ilvl w:val="0"/>
                <w:numId w:val="14"/>
              </w:numPr>
              <w:rPr>
                <w:sz w:val="22"/>
                <w:szCs w:val="22"/>
              </w:rPr>
            </w:pPr>
            <w:r w:rsidRPr="00B73B7E">
              <w:rPr>
                <w:sz w:val="22"/>
                <w:szCs w:val="22"/>
              </w:rPr>
              <w:t>Analyzing Graphs</w:t>
            </w:r>
          </w:p>
        </w:tc>
        <w:tc>
          <w:tcPr>
            <w:tcW w:w="5163" w:type="dxa"/>
            <w:gridSpan w:val="2"/>
            <w:tcBorders>
              <w:bottom w:val="single" w:sz="4" w:space="0" w:color="auto"/>
            </w:tcBorders>
            <w:shd w:val="clear" w:color="auto" w:fill="FFFFFF"/>
            <w:vAlign w:val="center"/>
          </w:tcPr>
          <w:p w:rsidR="004101C0" w:rsidRPr="00B73B7E" w:rsidRDefault="004101C0" w:rsidP="004101C0">
            <w:pPr>
              <w:rPr>
                <w:b/>
                <w:caps/>
                <w:sz w:val="22"/>
                <w:szCs w:val="22"/>
              </w:rPr>
            </w:pPr>
            <w:r w:rsidRPr="00B73B7E">
              <w:rPr>
                <w:b/>
                <w:sz w:val="22"/>
                <w:szCs w:val="22"/>
              </w:rPr>
              <w:t xml:space="preserve">Unit 9:  </w:t>
            </w:r>
            <w:r w:rsidRPr="00B73B7E">
              <w:rPr>
                <w:b/>
                <w:caps/>
                <w:sz w:val="22"/>
                <w:szCs w:val="22"/>
              </w:rPr>
              <w:t xml:space="preserve">Exponential and Logarithmic Functions  </w:t>
            </w:r>
          </w:p>
          <w:p w:rsidR="004101C0" w:rsidRPr="00B73B7E" w:rsidRDefault="004101C0" w:rsidP="004101C0">
            <w:pPr>
              <w:pStyle w:val="ListParagraph"/>
              <w:numPr>
                <w:ilvl w:val="0"/>
                <w:numId w:val="17"/>
              </w:numPr>
              <w:rPr>
                <w:b/>
                <w:caps/>
                <w:sz w:val="22"/>
                <w:szCs w:val="22"/>
              </w:rPr>
            </w:pPr>
            <w:r w:rsidRPr="00B73B7E">
              <w:rPr>
                <w:sz w:val="22"/>
                <w:szCs w:val="22"/>
              </w:rPr>
              <w:t>Exponential Growth and Decay</w:t>
            </w:r>
          </w:p>
          <w:p w:rsidR="004101C0" w:rsidRPr="00B73B7E" w:rsidRDefault="004101C0" w:rsidP="004101C0">
            <w:pPr>
              <w:pStyle w:val="ListParagraph"/>
              <w:numPr>
                <w:ilvl w:val="0"/>
                <w:numId w:val="17"/>
              </w:numPr>
              <w:rPr>
                <w:b/>
                <w:caps/>
                <w:sz w:val="22"/>
                <w:szCs w:val="22"/>
              </w:rPr>
            </w:pPr>
            <w:r w:rsidRPr="00B73B7E">
              <w:rPr>
                <w:sz w:val="22"/>
                <w:szCs w:val="22"/>
              </w:rPr>
              <w:t xml:space="preserve">The Number </w:t>
            </w:r>
            <w:r w:rsidRPr="00B73B7E">
              <w:rPr>
                <w:i/>
                <w:sz w:val="22"/>
                <w:szCs w:val="22"/>
              </w:rPr>
              <w:t>e</w:t>
            </w:r>
          </w:p>
          <w:p w:rsidR="004101C0" w:rsidRPr="00B73B7E" w:rsidRDefault="004101C0" w:rsidP="004101C0">
            <w:pPr>
              <w:pStyle w:val="ListParagraph"/>
              <w:numPr>
                <w:ilvl w:val="0"/>
                <w:numId w:val="17"/>
              </w:numPr>
              <w:rPr>
                <w:b/>
                <w:caps/>
                <w:sz w:val="22"/>
                <w:szCs w:val="22"/>
              </w:rPr>
            </w:pPr>
            <w:r w:rsidRPr="00B73B7E">
              <w:rPr>
                <w:sz w:val="22"/>
                <w:szCs w:val="22"/>
              </w:rPr>
              <w:t>Logarithmic Functions</w:t>
            </w:r>
          </w:p>
          <w:p w:rsidR="004101C0" w:rsidRPr="00B73B7E" w:rsidRDefault="004101C0" w:rsidP="004101C0">
            <w:pPr>
              <w:pStyle w:val="ListParagraph"/>
              <w:numPr>
                <w:ilvl w:val="0"/>
                <w:numId w:val="17"/>
              </w:numPr>
              <w:rPr>
                <w:b/>
                <w:caps/>
                <w:sz w:val="22"/>
                <w:szCs w:val="22"/>
              </w:rPr>
            </w:pPr>
            <w:r w:rsidRPr="00B73B7E">
              <w:rPr>
                <w:sz w:val="22"/>
                <w:szCs w:val="22"/>
              </w:rPr>
              <w:t>Properties of Logarithms</w:t>
            </w:r>
          </w:p>
          <w:p w:rsidR="004101C0" w:rsidRPr="00B73B7E" w:rsidRDefault="004101C0" w:rsidP="004101C0">
            <w:pPr>
              <w:pStyle w:val="ListParagraph"/>
              <w:numPr>
                <w:ilvl w:val="0"/>
                <w:numId w:val="17"/>
              </w:numPr>
              <w:rPr>
                <w:b/>
                <w:caps/>
                <w:sz w:val="22"/>
                <w:szCs w:val="22"/>
              </w:rPr>
            </w:pPr>
            <w:r w:rsidRPr="00B73B7E">
              <w:rPr>
                <w:sz w:val="22"/>
                <w:szCs w:val="22"/>
              </w:rPr>
              <w:t>Solving Exponential and Log Equations</w:t>
            </w:r>
          </w:p>
          <w:p w:rsidR="00537634" w:rsidRPr="00B73B7E" w:rsidRDefault="004101C0" w:rsidP="004101C0">
            <w:pPr>
              <w:pStyle w:val="ListParagraph"/>
              <w:numPr>
                <w:ilvl w:val="0"/>
                <w:numId w:val="17"/>
              </w:numPr>
              <w:tabs>
                <w:tab w:val="left" w:pos="6"/>
              </w:tabs>
              <w:rPr>
                <w:sz w:val="22"/>
                <w:szCs w:val="22"/>
              </w:rPr>
            </w:pPr>
            <w:r w:rsidRPr="00B73B7E">
              <w:rPr>
                <w:sz w:val="22"/>
                <w:szCs w:val="22"/>
              </w:rPr>
              <w:t>Modeling with Exponential &amp; Power Functions</w:t>
            </w:r>
          </w:p>
        </w:tc>
      </w:tr>
      <w:tr w:rsidR="004A2585" w:rsidRPr="00B73B7E" w:rsidTr="00531A6B">
        <w:trPr>
          <w:trHeight w:val="255"/>
          <w:jc w:val="center"/>
        </w:trPr>
        <w:tc>
          <w:tcPr>
            <w:tcW w:w="5475" w:type="dxa"/>
            <w:gridSpan w:val="3"/>
            <w:tcBorders>
              <w:bottom w:val="single" w:sz="4" w:space="0" w:color="auto"/>
            </w:tcBorders>
            <w:shd w:val="clear" w:color="auto" w:fill="FFFFFF"/>
            <w:vAlign w:val="center"/>
          </w:tcPr>
          <w:p w:rsidR="004101C0" w:rsidRPr="00B73B7E" w:rsidRDefault="004101C0" w:rsidP="004101C0">
            <w:pPr>
              <w:rPr>
                <w:b/>
                <w:bCs/>
                <w:caps/>
                <w:sz w:val="22"/>
                <w:szCs w:val="22"/>
              </w:rPr>
            </w:pPr>
            <w:r w:rsidRPr="00B73B7E">
              <w:rPr>
                <w:b/>
                <w:sz w:val="22"/>
                <w:szCs w:val="22"/>
              </w:rPr>
              <w:t>Unit 7</w:t>
            </w:r>
            <w:r w:rsidRPr="00B73B7E">
              <w:rPr>
                <w:sz w:val="22"/>
                <w:szCs w:val="22"/>
              </w:rPr>
              <w:t xml:space="preserve">: </w:t>
            </w:r>
            <w:r w:rsidRPr="00B73B7E">
              <w:rPr>
                <w:bCs/>
                <w:sz w:val="22"/>
                <w:szCs w:val="22"/>
              </w:rPr>
              <w:t xml:space="preserve"> </w:t>
            </w:r>
            <w:r w:rsidRPr="00B73B7E">
              <w:rPr>
                <w:b/>
                <w:bCs/>
                <w:caps/>
                <w:sz w:val="22"/>
                <w:szCs w:val="22"/>
              </w:rPr>
              <w:t>Introduction to Probability and StatisticS</w:t>
            </w:r>
          </w:p>
          <w:p w:rsidR="004101C0" w:rsidRPr="00B73B7E" w:rsidRDefault="004101C0" w:rsidP="004101C0">
            <w:pPr>
              <w:pStyle w:val="ListParagraph"/>
              <w:numPr>
                <w:ilvl w:val="0"/>
                <w:numId w:val="15"/>
              </w:numPr>
              <w:rPr>
                <w:sz w:val="22"/>
                <w:szCs w:val="22"/>
              </w:rPr>
            </w:pPr>
            <w:r w:rsidRPr="00B73B7E">
              <w:rPr>
                <w:sz w:val="22"/>
                <w:szCs w:val="22"/>
              </w:rPr>
              <w:t>Statistics and Statistical Graphs</w:t>
            </w:r>
          </w:p>
          <w:p w:rsidR="004101C0" w:rsidRPr="00B73B7E" w:rsidRDefault="004101C0" w:rsidP="004101C0">
            <w:pPr>
              <w:pStyle w:val="ListParagraph"/>
              <w:numPr>
                <w:ilvl w:val="0"/>
                <w:numId w:val="15"/>
              </w:numPr>
              <w:rPr>
                <w:sz w:val="22"/>
                <w:szCs w:val="22"/>
              </w:rPr>
            </w:pPr>
            <w:r w:rsidRPr="00B73B7E">
              <w:rPr>
                <w:sz w:val="22"/>
                <w:szCs w:val="22"/>
              </w:rPr>
              <w:t>Fundamental Counting Principal</w:t>
            </w:r>
          </w:p>
          <w:p w:rsidR="004101C0" w:rsidRPr="00B73B7E" w:rsidRDefault="004101C0" w:rsidP="004101C0">
            <w:pPr>
              <w:pStyle w:val="ListParagraph"/>
              <w:numPr>
                <w:ilvl w:val="0"/>
                <w:numId w:val="15"/>
              </w:numPr>
              <w:rPr>
                <w:sz w:val="22"/>
                <w:szCs w:val="22"/>
              </w:rPr>
            </w:pPr>
            <w:r w:rsidRPr="00B73B7E">
              <w:rPr>
                <w:sz w:val="22"/>
                <w:szCs w:val="22"/>
              </w:rPr>
              <w:t>Permutations</w:t>
            </w:r>
          </w:p>
          <w:p w:rsidR="004A2585" w:rsidRPr="00B73B7E" w:rsidRDefault="004101C0" w:rsidP="004101C0">
            <w:pPr>
              <w:pStyle w:val="ListParagraph"/>
              <w:numPr>
                <w:ilvl w:val="0"/>
                <w:numId w:val="14"/>
              </w:numPr>
              <w:rPr>
                <w:sz w:val="22"/>
                <w:szCs w:val="22"/>
              </w:rPr>
            </w:pPr>
            <w:r w:rsidRPr="00B73B7E">
              <w:rPr>
                <w:sz w:val="22"/>
                <w:szCs w:val="22"/>
              </w:rPr>
              <w:t>Probability</w:t>
            </w:r>
          </w:p>
        </w:tc>
        <w:tc>
          <w:tcPr>
            <w:tcW w:w="5163" w:type="dxa"/>
            <w:gridSpan w:val="2"/>
            <w:tcBorders>
              <w:bottom w:val="single" w:sz="4" w:space="0" w:color="auto"/>
            </w:tcBorders>
            <w:shd w:val="clear" w:color="auto" w:fill="FFFFFF"/>
            <w:vAlign w:val="center"/>
          </w:tcPr>
          <w:p w:rsidR="004A2585" w:rsidRPr="00732B01" w:rsidRDefault="004101C0" w:rsidP="004101C0">
            <w:pPr>
              <w:rPr>
                <w:sz w:val="22"/>
                <w:szCs w:val="22"/>
              </w:rPr>
            </w:pPr>
            <w:r w:rsidRPr="00B73B7E">
              <w:rPr>
                <w:b/>
                <w:sz w:val="22"/>
                <w:szCs w:val="22"/>
              </w:rPr>
              <w:t>Unit 10:  PSAE Prep</w:t>
            </w:r>
            <w:r w:rsidR="00732B01">
              <w:rPr>
                <w:b/>
                <w:sz w:val="22"/>
                <w:szCs w:val="22"/>
              </w:rPr>
              <w:t xml:space="preserve"> </w:t>
            </w:r>
            <w:r w:rsidR="00732B01">
              <w:rPr>
                <w:sz w:val="22"/>
                <w:szCs w:val="22"/>
              </w:rPr>
              <w:t>(Embedded throughout)</w:t>
            </w:r>
          </w:p>
          <w:p w:rsidR="004101C0" w:rsidRPr="00B73B7E" w:rsidRDefault="004101C0" w:rsidP="004101C0">
            <w:pPr>
              <w:pStyle w:val="ListParagraph"/>
              <w:numPr>
                <w:ilvl w:val="0"/>
                <w:numId w:val="14"/>
              </w:numPr>
              <w:rPr>
                <w:b/>
                <w:sz w:val="22"/>
                <w:szCs w:val="22"/>
              </w:rPr>
            </w:pPr>
            <w:r w:rsidRPr="00B73B7E">
              <w:rPr>
                <w:sz w:val="22"/>
                <w:szCs w:val="22"/>
              </w:rPr>
              <w:t>ACT prep</w:t>
            </w:r>
          </w:p>
          <w:p w:rsidR="004101C0" w:rsidRPr="00B73B7E" w:rsidRDefault="004101C0" w:rsidP="004101C0">
            <w:pPr>
              <w:pStyle w:val="ListParagraph"/>
              <w:numPr>
                <w:ilvl w:val="0"/>
                <w:numId w:val="14"/>
              </w:numPr>
              <w:rPr>
                <w:b/>
                <w:sz w:val="22"/>
                <w:szCs w:val="22"/>
              </w:rPr>
            </w:pPr>
            <w:r w:rsidRPr="00B73B7E">
              <w:rPr>
                <w:sz w:val="22"/>
                <w:szCs w:val="22"/>
              </w:rPr>
              <w:t>WorkKeys Applied Mathematics Prep</w:t>
            </w:r>
          </w:p>
          <w:p w:rsidR="004101C0" w:rsidRPr="00B73B7E" w:rsidRDefault="004101C0" w:rsidP="004101C0">
            <w:pPr>
              <w:pStyle w:val="ListParagraph"/>
              <w:numPr>
                <w:ilvl w:val="0"/>
                <w:numId w:val="14"/>
              </w:numPr>
              <w:rPr>
                <w:b/>
                <w:sz w:val="22"/>
                <w:szCs w:val="22"/>
              </w:rPr>
            </w:pPr>
            <w:r w:rsidRPr="00B73B7E">
              <w:rPr>
                <w:sz w:val="22"/>
                <w:szCs w:val="22"/>
              </w:rPr>
              <w:t>Test Taking strategies</w:t>
            </w:r>
          </w:p>
          <w:p w:rsidR="004101C0" w:rsidRPr="00B73B7E" w:rsidRDefault="004101C0" w:rsidP="004101C0">
            <w:pPr>
              <w:pStyle w:val="ListParagraph"/>
              <w:rPr>
                <w:b/>
                <w:sz w:val="22"/>
                <w:szCs w:val="22"/>
              </w:rPr>
            </w:pPr>
          </w:p>
        </w:tc>
      </w:tr>
      <w:tr w:rsidR="00374EB7" w:rsidRPr="00B73B7E" w:rsidTr="003E1C91">
        <w:trPr>
          <w:trHeight w:val="255"/>
          <w:jc w:val="center"/>
        </w:trPr>
        <w:tc>
          <w:tcPr>
            <w:tcW w:w="10638" w:type="dxa"/>
            <w:gridSpan w:val="5"/>
            <w:tcBorders>
              <w:bottom w:val="single" w:sz="4" w:space="0" w:color="auto"/>
            </w:tcBorders>
            <w:shd w:val="clear" w:color="auto" w:fill="FFFFFF"/>
            <w:vAlign w:val="center"/>
          </w:tcPr>
          <w:p w:rsidR="00374EB7" w:rsidRPr="00B73B7E" w:rsidRDefault="00374EB7" w:rsidP="004101C0">
            <w:pPr>
              <w:rPr>
                <w:b/>
                <w:sz w:val="22"/>
                <w:szCs w:val="22"/>
              </w:rPr>
            </w:pPr>
            <w:r>
              <w:rPr>
                <w:b/>
                <w:sz w:val="22"/>
                <w:szCs w:val="22"/>
              </w:rPr>
              <w:t>*Considered Pre-Algebra and Algebra</w:t>
            </w:r>
            <w:r w:rsidR="0068070E">
              <w:rPr>
                <w:b/>
                <w:sz w:val="22"/>
                <w:szCs w:val="22"/>
              </w:rPr>
              <w:t xml:space="preserve"> I</w:t>
            </w:r>
            <w:r>
              <w:rPr>
                <w:b/>
                <w:sz w:val="22"/>
                <w:szCs w:val="22"/>
              </w:rPr>
              <w:t xml:space="preserve"> Topics</w:t>
            </w:r>
          </w:p>
        </w:tc>
      </w:tr>
      <w:tr w:rsidR="004A2585" w:rsidRPr="00B73B7E">
        <w:trPr>
          <w:trHeight w:val="378"/>
          <w:jc w:val="center"/>
        </w:trPr>
        <w:tc>
          <w:tcPr>
            <w:tcW w:w="10638" w:type="dxa"/>
            <w:gridSpan w:val="5"/>
            <w:shd w:val="clear" w:color="auto" w:fill="FFCC99"/>
            <w:vAlign w:val="center"/>
          </w:tcPr>
          <w:p w:rsidR="004A2585" w:rsidRPr="00B73B7E" w:rsidRDefault="004A2585" w:rsidP="005B2CEF">
            <w:pPr>
              <w:rPr>
                <w:b/>
                <w:sz w:val="22"/>
                <w:szCs w:val="22"/>
              </w:rPr>
            </w:pPr>
            <w:r w:rsidRPr="00B73B7E">
              <w:rPr>
                <w:b/>
                <w:sz w:val="22"/>
                <w:szCs w:val="22"/>
              </w:rPr>
              <w:t>Assessments</w:t>
            </w:r>
          </w:p>
        </w:tc>
      </w:tr>
      <w:tr w:rsidR="004A2585" w:rsidRPr="00B73B7E" w:rsidTr="002C09C9">
        <w:trPr>
          <w:trHeight w:val="368"/>
          <w:jc w:val="center"/>
        </w:trPr>
        <w:tc>
          <w:tcPr>
            <w:tcW w:w="3546" w:type="dxa"/>
            <w:shd w:val="clear" w:color="auto" w:fill="auto"/>
            <w:vAlign w:val="center"/>
          </w:tcPr>
          <w:p w:rsidR="004A2585" w:rsidRPr="00B73B7E" w:rsidRDefault="004A2585" w:rsidP="005B2CEF">
            <w:pPr>
              <w:jc w:val="center"/>
              <w:rPr>
                <w:i/>
                <w:sz w:val="22"/>
                <w:szCs w:val="22"/>
              </w:rPr>
            </w:pPr>
            <w:r w:rsidRPr="00B73B7E">
              <w:rPr>
                <w:i/>
                <w:sz w:val="22"/>
                <w:szCs w:val="22"/>
              </w:rPr>
              <w:t>Assignment</w:t>
            </w:r>
          </w:p>
        </w:tc>
        <w:tc>
          <w:tcPr>
            <w:tcW w:w="3546" w:type="dxa"/>
            <w:gridSpan w:val="3"/>
            <w:shd w:val="clear" w:color="auto" w:fill="auto"/>
            <w:vAlign w:val="center"/>
          </w:tcPr>
          <w:p w:rsidR="004A2585" w:rsidRPr="00B73B7E" w:rsidRDefault="004A2585" w:rsidP="005B2CEF">
            <w:pPr>
              <w:jc w:val="center"/>
              <w:rPr>
                <w:i/>
                <w:sz w:val="22"/>
                <w:szCs w:val="22"/>
              </w:rPr>
            </w:pPr>
            <w:r w:rsidRPr="00B73B7E">
              <w:rPr>
                <w:i/>
                <w:sz w:val="22"/>
                <w:szCs w:val="22"/>
              </w:rPr>
              <w:t>Unit</w:t>
            </w:r>
          </w:p>
        </w:tc>
        <w:tc>
          <w:tcPr>
            <w:tcW w:w="3546" w:type="dxa"/>
            <w:shd w:val="clear" w:color="auto" w:fill="auto"/>
            <w:vAlign w:val="center"/>
          </w:tcPr>
          <w:p w:rsidR="004A2585" w:rsidRPr="00B73B7E" w:rsidRDefault="004A2585" w:rsidP="005B2CEF">
            <w:pPr>
              <w:jc w:val="center"/>
              <w:rPr>
                <w:i/>
                <w:sz w:val="22"/>
                <w:szCs w:val="22"/>
              </w:rPr>
            </w:pPr>
            <w:r w:rsidRPr="00B73B7E">
              <w:rPr>
                <w:i/>
                <w:sz w:val="22"/>
                <w:szCs w:val="22"/>
              </w:rPr>
              <w:t>Evaluation</w:t>
            </w:r>
          </w:p>
        </w:tc>
      </w:tr>
      <w:tr w:rsidR="004A2585" w:rsidRPr="00B73B7E">
        <w:trPr>
          <w:trHeight w:val="477"/>
          <w:jc w:val="center"/>
        </w:trPr>
        <w:tc>
          <w:tcPr>
            <w:tcW w:w="3546" w:type="dxa"/>
            <w:tcBorders>
              <w:bottom w:val="single" w:sz="4" w:space="0" w:color="auto"/>
            </w:tcBorders>
            <w:shd w:val="clear" w:color="auto" w:fill="auto"/>
            <w:vAlign w:val="center"/>
          </w:tcPr>
          <w:p w:rsidR="004A2585" w:rsidRPr="00B73B7E" w:rsidRDefault="004A2585" w:rsidP="005B2CEF">
            <w:pPr>
              <w:numPr>
                <w:ilvl w:val="0"/>
                <w:numId w:val="5"/>
              </w:numPr>
              <w:rPr>
                <w:sz w:val="22"/>
                <w:szCs w:val="22"/>
              </w:rPr>
            </w:pPr>
            <w:r w:rsidRPr="00B73B7E">
              <w:rPr>
                <w:sz w:val="22"/>
                <w:szCs w:val="22"/>
              </w:rPr>
              <w:t>Practice problems per objective</w:t>
            </w:r>
          </w:p>
          <w:p w:rsidR="004A2585" w:rsidRPr="00B73B7E" w:rsidRDefault="004A2585" w:rsidP="005B2CEF">
            <w:pPr>
              <w:numPr>
                <w:ilvl w:val="0"/>
                <w:numId w:val="5"/>
              </w:numPr>
              <w:rPr>
                <w:sz w:val="22"/>
                <w:szCs w:val="22"/>
              </w:rPr>
            </w:pPr>
            <w:r w:rsidRPr="00B73B7E">
              <w:rPr>
                <w:sz w:val="22"/>
                <w:szCs w:val="22"/>
              </w:rPr>
              <w:t>Team Activities</w:t>
            </w:r>
          </w:p>
          <w:p w:rsidR="004A2585" w:rsidRPr="00B73B7E" w:rsidRDefault="004A2585" w:rsidP="007524AE">
            <w:pPr>
              <w:numPr>
                <w:ilvl w:val="0"/>
                <w:numId w:val="5"/>
              </w:numPr>
              <w:rPr>
                <w:sz w:val="22"/>
                <w:szCs w:val="22"/>
              </w:rPr>
            </w:pPr>
            <w:r w:rsidRPr="00B73B7E">
              <w:rPr>
                <w:sz w:val="22"/>
                <w:szCs w:val="22"/>
              </w:rPr>
              <w:t>Warm-Ups</w:t>
            </w:r>
          </w:p>
        </w:tc>
        <w:tc>
          <w:tcPr>
            <w:tcW w:w="3546" w:type="dxa"/>
            <w:gridSpan w:val="3"/>
            <w:tcBorders>
              <w:bottom w:val="single" w:sz="4" w:space="0" w:color="auto"/>
            </w:tcBorders>
            <w:shd w:val="clear" w:color="auto" w:fill="auto"/>
            <w:vAlign w:val="center"/>
          </w:tcPr>
          <w:p w:rsidR="004A2585" w:rsidRPr="00B73B7E" w:rsidRDefault="004A2585" w:rsidP="005B2CEF">
            <w:pPr>
              <w:numPr>
                <w:ilvl w:val="0"/>
                <w:numId w:val="5"/>
              </w:numPr>
              <w:rPr>
                <w:sz w:val="22"/>
                <w:szCs w:val="22"/>
              </w:rPr>
            </w:pPr>
            <w:r w:rsidRPr="00B73B7E">
              <w:rPr>
                <w:sz w:val="22"/>
                <w:szCs w:val="22"/>
              </w:rPr>
              <w:t>Various Individual/Team Projects</w:t>
            </w:r>
          </w:p>
          <w:p w:rsidR="004A2585" w:rsidRPr="00B73B7E" w:rsidRDefault="004A2585" w:rsidP="005B2CEF">
            <w:pPr>
              <w:numPr>
                <w:ilvl w:val="0"/>
                <w:numId w:val="5"/>
              </w:numPr>
              <w:rPr>
                <w:sz w:val="22"/>
                <w:szCs w:val="22"/>
              </w:rPr>
            </w:pPr>
            <w:r w:rsidRPr="00B73B7E">
              <w:rPr>
                <w:sz w:val="22"/>
                <w:szCs w:val="22"/>
              </w:rPr>
              <w:t>Homework Quizzes</w:t>
            </w:r>
          </w:p>
          <w:p w:rsidR="004A2585" w:rsidRPr="00B73B7E" w:rsidRDefault="000110F4" w:rsidP="000110F4">
            <w:pPr>
              <w:numPr>
                <w:ilvl w:val="0"/>
                <w:numId w:val="5"/>
              </w:numPr>
              <w:rPr>
                <w:sz w:val="22"/>
                <w:szCs w:val="22"/>
              </w:rPr>
            </w:pPr>
            <w:r w:rsidRPr="00B73B7E">
              <w:rPr>
                <w:sz w:val="22"/>
                <w:szCs w:val="22"/>
              </w:rPr>
              <w:t>Quizzes</w:t>
            </w:r>
          </w:p>
        </w:tc>
        <w:tc>
          <w:tcPr>
            <w:tcW w:w="3546" w:type="dxa"/>
            <w:tcBorders>
              <w:bottom w:val="single" w:sz="4" w:space="0" w:color="auto"/>
            </w:tcBorders>
            <w:shd w:val="clear" w:color="auto" w:fill="auto"/>
            <w:vAlign w:val="center"/>
          </w:tcPr>
          <w:p w:rsidR="004A2585" w:rsidRPr="00B73B7E" w:rsidRDefault="004A2585" w:rsidP="005B2CEF">
            <w:pPr>
              <w:numPr>
                <w:ilvl w:val="0"/>
                <w:numId w:val="5"/>
              </w:numPr>
              <w:rPr>
                <w:sz w:val="22"/>
                <w:szCs w:val="22"/>
              </w:rPr>
            </w:pPr>
            <w:r w:rsidRPr="00B73B7E">
              <w:rPr>
                <w:sz w:val="22"/>
                <w:szCs w:val="22"/>
              </w:rPr>
              <w:t>Unit Assessments</w:t>
            </w:r>
          </w:p>
          <w:p w:rsidR="00954EA9" w:rsidRPr="00B73B7E" w:rsidRDefault="00954EA9" w:rsidP="00954EA9">
            <w:pPr>
              <w:numPr>
                <w:ilvl w:val="0"/>
                <w:numId w:val="5"/>
              </w:numPr>
              <w:rPr>
                <w:sz w:val="22"/>
                <w:szCs w:val="22"/>
              </w:rPr>
            </w:pPr>
            <w:r w:rsidRPr="00B73B7E">
              <w:rPr>
                <w:sz w:val="22"/>
                <w:szCs w:val="22"/>
              </w:rPr>
              <w:t>Mid-Term Exams</w:t>
            </w:r>
          </w:p>
          <w:p w:rsidR="004A2585" w:rsidRPr="00B73B7E" w:rsidRDefault="004A2585" w:rsidP="007524AE">
            <w:pPr>
              <w:numPr>
                <w:ilvl w:val="0"/>
                <w:numId w:val="5"/>
              </w:numPr>
              <w:rPr>
                <w:sz w:val="22"/>
                <w:szCs w:val="22"/>
              </w:rPr>
            </w:pPr>
            <w:r w:rsidRPr="00B73B7E">
              <w:rPr>
                <w:sz w:val="22"/>
                <w:szCs w:val="22"/>
              </w:rPr>
              <w:t>Semester Exam</w:t>
            </w:r>
          </w:p>
        </w:tc>
      </w:tr>
      <w:tr w:rsidR="004A2585" w:rsidRPr="00B73B7E">
        <w:trPr>
          <w:trHeight w:val="432"/>
          <w:jc w:val="center"/>
        </w:trPr>
        <w:tc>
          <w:tcPr>
            <w:tcW w:w="10638" w:type="dxa"/>
            <w:gridSpan w:val="5"/>
            <w:shd w:val="clear" w:color="auto" w:fill="FFCC99"/>
            <w:vAlign w:val="center"/>
          </w:tcPr>
          <w:p w:rsidR="004A2585" w:rsidRPr="00B73B7E" w:rsidRDefault="004A2585" w:rsidP="005B2CEF">
            <w:pPr>
              <w:rPr>
                <w:b/>
                <w:sz w:val="22"/>
                <w:szCs w:val="22"/>
              </w:rPr>
            </w:pPr>
            <w:r w:rsidRPr="00B73B7E">
              <w:rPr>
                <w:b/>
                <w:sz w:val="22"/>
                <w:szCs w:val="22"/>
              </w:rPr>
              <w:t>Evaluation Structure</w:t>
            </w:r>
          </w:p>
        </w:tc>
      </w:tr>
      <w:tr w:rsidR="004A2585" w:rsidRPr="00B73B7E">
        <w:trPr>
          <w:trHeight w:val="495"/>
          <w:jc w:val="center"/>
        </w:trPr>
        <w:tc>
          <w:tcPr>
            <w:tcW w:w="10638" w:type="dxa"/>
            <w:gridSpan w:val="5"/>
            <w:tcBorders>
              <w:bottom w:val="single" w:sz="4" w:space="0" w:color="auto"/>
            </w:tcBorders>
            <w:shd w:val="clear" w:color="auto" w:fill="auto"/>
            <w:vAlign w:val="center"/>
          </w:tcPr>
          <w:p w:rsidR="006012CA" w:rsidRPr="00B73B7E" w:rsidRDefault="006012CA" w:rsidP="006012CA">
            <w:pPr>
              <w:numPr>
                <w:ilvl w:val="0"/>
                <w:numId w:val="6"/>
              </w:numPr>
              <w:rPr>
                <w:sz w:val="22"/>
                <w:szCs w:val="22"/>
              </w:rPr>
            </w:pPr>
            <w:r w:rsidRPr="00B73B7E">
              <w:rPr>
                <w:sz w:val="22"/>
                <w:szCs w:val="22"/>
              </w:rPr>
              <w:t>Assessments                       40%</w:t>
            </w:r>
          </w:p>
          <w:p w:rsidR="006012CA" w:rsidRPr="00B73B7E" w:rsidRDefault="006012CA" w:rsidP="006012CA">
            <w:pPr>
              <w:numPr>
                <w:ilvl w:val="0"/>
                <w:numId w:val="6"/>
              </w:numPr>
              <w:rPr>
                <w:sz w:val="22"/>
                <w:szCs w:val="22"/>
              </w:rPr>
            </w:pPr>
            <w:r w:rsidRPr="00B73B7E">
              <w:rPr>
                <w:sz w:val="22"/>
                <w:szCs w:val="22"/>
              </w:rPr>
              <w:t>Quizzes                               30%</w:t>
            </w:r>
          </w:p>
          <w:p w:rsidR="006012CA" w:rsidRDefault="006012CA" w:rsidP="006012CA">
            <w:pPr>
              <w:numPr>
                <w:ilvl w:val="0"/>
                <w:numId w:val="6"/>
              </w:numPr>
              <w:rPr>
                <w:sz w:val="22"/>
                <w:szCs w:val="22"/>
              </w:rPr>
            </w:pPr>
            <w:r w:rsidRPr="00B73B7E">
              <w:rPr>
                <w:sz w:val="22"/>
                <w:szCs w:val="22"/>
              </w:rPr>
              <w:t>Homework                          15%</w:t>
            </w:r>
          </w:p>
          <w:p w:rsidR="004A2585" w:rsidRPr="006012CA" w:rsidRDefault="006012CA" w:rsidP="006012CA">
            <w:pPr>
              <w:numPr>
                <w:ilvl w:val="0"/>
                <w:numId w:val="6"/>
              </w:numPr>
              <w:rPr>
                <w:sz w:val="22"/>
                <w:szCs w:val="22"/>
              </w:rPr>
            </w:pPr>
            <w:r w:rsidRPr="006012CA">
              <w:rPr>
                <w:sz w:val="22"/>
                <w:szCs w:val="22"/>
              </w:rPr>
              <w:t>Classwork/Projects             15%</w:t>
            </w:r>
          </w:p>
        </w:tc>
      </w:tr>
      <w:tr w:rsidR="004A2585" w:rsidRPr="00B73B7E">
        <w:trPr>
          <w:trHeight w:val="486"/>
          <w:jc w:val="center"/>
        </w:trPr>
        <w:tc>
          <w:tcPr>
            <w:tcW w:w="5319" w:type="dxa"/>
            <w:gridSpan w:val="2"/>
            <w:shd w:val="clear" w:color="auto" w:fill="FFCC99"/>
            <w:vAlign w:val="center"/>
          </w:tcPr>
          <w:p w:rsidR="004A2585" w:rsidRPr="00B73B7E" w:rsidRDefault="004A2585" w:rsidP="005B2CEF">
            <w:pPr>
              <w:rPr>
                <w:b/>
                <w:sz w:val="22"/>
                <w:szCs w:val="22"/>
              </w:rPr>
            </w:pPr>
            <w:r w:rsidRPr="00B73B7E">
              <w:rPr>
                <w:b/>
                <w:sz w:val="22"/>
                <w:szCs w:val="22"/>
              </w:rPr>
              <w:t>District 215 Grading Scale</w:t>
            </w:r>
          </w:p>
        </w:tc>
        <w:tc>
          <w:tcPr>
            <w:tcW w:w="5319" w:type="dxa"/>
            <w:gridSpan w:val="3"/>
            <w:shd w:val="clear" w:color="auto" w:fill="FFCC99"/>
            <w:vAlign w:val="center"/>
          </w:tcPr>
          <w:p w:rsidR="004A2585" w:rsidRPr="00B73B7E" w:rsidRDefault="004A2585" w:rsidP="005B2CEF">
            <w:pPr>
              <w:rPr>
                <w:b/>
                <w:sz w:val="22"/>
                <w:szCs w:val="22"/>
              </w:rPr>
            </w:pPr>
            <w:r w:rsidRPr="00B73B7E">
              <w:rPr>
                <w:b/>
                <w:sz w:val="22"/>
                <w:szCs w:val="22"/>
              </w:rPr>
              <w:t>Materials/Supplies</w:t>
            </w:r>
          </w:p>
        </w:tc>
      </w:tr>
      <w:tr w:rsidR="004A2585" w:rsidRPr="00B73B7E">
        <w:trPr>
          <w:trHeight w:val="953"/>
          <w:jc w:val="center"/>
        </w:trPr>
        <w:tc>
          <w:tcPr>
            <w:tcW w:w="5319" w:type="dxa"/>
            <w:gridSpan w:val="2"/>
            <w:tcBorders>
              <w:bottom w:val="single" w:sz="4" w:space="0" w:color="auto"/>
            </w:tcBorders>
            <w:shd w:val="clear" w:color="auto" w:fill="auto"/>
            <w:vAlign w:val="center"/>
          </w:tcPr>
          <w:p w:rsidR="004A2585" w:rsidRPr="00B73B7E" w:rsidRDefault="004A2585" w:rsidP="005B2CEF">
            <w:pPr>
              <w:rPr>
                <w:sz w:val="22"/>
                <w:szCs w:val="22"/>
              </w:rPr>
            </w:pPr>
            <w:r w:rsidRPr="00B73B7E">
              <w:rPr>
                <w:sz w:val="22"/>
                <w:szCs w:val="22"/>
              </w:rPr>
              <w:t xml:space="preserve">                              100-90                    A</w:t>
            </w:r>
          </w:p>
          <w:p w:rsidR="004A2585" w:rsidRPr="00B73B7E" w:rsidRDefault="004A2585" w:rsidP="005B2CEF">
            <w:pPr>
              <w:jc w:val="center"/>
              <w:rPr>
                <w:sz w:val="22"/>
                <w:szCs w:val="22"/>
              </w:rPr>
            </w:pPr>
            <w:r w:rsidRPr="00B73B7E">
              <w:rPr>
                <w:sz w:val="22"/>
                <w:szCs w:val="22"/>
              </w:rPr>
              <w:t xml:space="preserve">  89-80                   B</w:t>
            </w:r>
          </w:p>
          <w:p w:rsidR="004A2585" w:rsidRPr="00B73B7E" w:rsidRDefault="004A2585" w:rsidP="005B2CEF">
            <w:pPr>
              <w:jc w:val="center"/>
              <w:rPr>
                <w:sz w:val="22"/>
                <w:szCs w:val="22"/>
              </w:rPr>
            </w:pPr>
            <w:r w:rsidRPr="00B73B7E">
              <w:rPr>
                <w:sz w:val="22"/>
                <w:szCs w:val="22"/>
              </w:rPr>
              <w:t xml:space="preserve">  79-70                   C</w:t>
            </w:r>
          </w:p>
          <w:p w:rsidR="004A2585" w:rsidRPr="00B73B7E" w:rsidRDefault="004A2585" w:rsidP="005B2CEF">
            <w:pPr>
              <w:jc w:val="center"/>
              <w:rPr>
                <w:sz w:val="22"/>
                <w:szCs w:val="22"/>
              </w:rPr>
            </w:pPr>
            <w:r w:rsidRPr="00B73B7E">
              <w:rPr>
                <w:sz w:val="22"/>
                <w:szCs w:val="22"/>
              </w:rPr>
              <w:t xml:space="preserve">  69-60                   D</w:t>
            </w:r>
          </w:p>
          <w:p w:rsidR="004A2585" w:rsidRPr="00B73B7E" w:rsidRDefault="004A2585" w:rsidP="003436E4">
            <w:pPr>
              <w:jc w:val="center"/>
              <w:rPr>
                <w:sz w:val="22"/>
                <w:szCs w:val="22"/>
              </w:rPr>
            </w:pPr>
            <w:r w:rsidRPr="00B73B7E">
              <w:rPr>
                <w:sz w:val="22"/>
                <w:szCs w:val="22"/>
              </w:rPr>
              <w:t>59- &amp; Below          F</w:t>
            </w:r>
          </w:p>
        </w:tc>
        <w:tc>
          <w:tcPr>
            <w:tcW w:w="5319" w:type="dxa"/>
            <w:gridSpan w:val="3"/>
            <w:tcBorders>
              <w:bottom w:val="single" w:sz="4" w:space="0" w:color="auto"/>
            </w:tcBorders>
            <w:shd w:val="clear" w:color="auto" w:fill="auto"/>
            <w:vAlign w:val="center"/>
          </w:tcPr>
          <w:p w:rsidR="004A2585" w:rsidRPr="00B73B7E" w:rsidRDefault="004A2585" w:rsidP="005B2CEF">
            <w:pPr>
              <w:numPr>
                <w:ilvl w:val="0"/>
                <w:numId w:val="4"/>
              </w:numPr>
              <w:rPr>
                <w:sz w:val="22"/>
                <w:szCs w:val="22"/>
              </w:rPr>
            </w:pPr>
            <w:r w:rsidRPr="00B73B7E">
              <w:rPr>
                <w:sz w:val="22"/>
                <w:szCs w:val="22"/>
              </w:rPr>
              <w:t>Textbook</w:t>
            </w:r>
          </w:p>
          <w:p w:rsidR="004A2585" w:rsidRPr="00B73B7E" w:rsidRDefault="004A2585" w:rsidP="005B2CEF">
            <w:pPr>
              <w:numPr>
                <w:ilvl w:val="0"/>
                <w:numId w:val="4"/>
              </w:numPr>
              <w:rPr>
                <w:sz w:val="22"/>
                <w:szCs w:val="22"/>
              </w:rPr>
            </w:pPr>
            <w:r w:rsidRPr="00B73B7E">
              <w:rPr>
                <w:sz w:val="22"/>
                <w:szCs w:val="22"/>
              </w:rPr>
              <w:t>Notebook</w:t>
            </w:r>
            <w:r w:rsidR="007648CB" w:rsidRPr="00B73B7E">
              <w:rPr>
                <w:sz w:val="22"/>
                <w:szCs w:val="22"/>
              </w:rPr>
              <w:t>/Binder</w:t>
            </w:r>
          </w:p>
          <w:p w:rsidR="004A2585" w:rsidRPr="00732B01" w:rsidRDefault="004A2585" w:rsidP="005B2CEF">
            <w:pPr>
              <w:numPr>
                <w:ilvl w:val="0"/>
                <w:numId w:val="4"/>
              </w:numPr>
              <w:rPr>
                <w:b/>
                <w:sz w:val="22"/>
                <w:szCs w:val="22"/>
              </w:rPr>
            </w:pPr>
            <w:r w:rsidRPr="00732B01">
              <w:rPr>
                <w:b/>
                <w:sz w:val="22"/>
                <w:szCs w:val="22"/>
              </w:rPr>
              <w:t>Graphing Calculator</w:t>
            </w:r>
          </w:p>
          <w:p w:rsidR="004A2585" w:rsidRPr="00B73B7E" w:rsidRDefault="004A2585" w:rsidP="005B2CEF">
            <w:pPr>
              <w:numPr>
                <w:ilvl w:val="0"/>
                <w:numId w:val="4"/>
              </w:numPr>
              <w:rPr>
                <w:sz w:val="22"/>
                <w:szCs w:val="22"/>
              </w:rPr>
            </w:pPr>
            <w:r w:rsidRPr="00B73B7E">
              <w:rPr>
                <w:sz w:val="22"/>
                <w:szCs w:val="22"/>
              </w:rPr>
              <w:t>Pencil</w:t>
            </w:r>
          </w:p>
          <w:p w:rsidR="004A2585" w:rsidRPr="00B73B7E" w:rsidRDefault="004A2585" w:rsidP="005B2CEF">
            <w:pPr>
              <w:numPr>
                <w:ilvl w:val="0"/>
                <w:numId w:val="4"/>
              </w:numPr>
              <w:rPr>
                <w:sz w:val="22"/>
                <w:szCs w:val="22"/>
              </w:rPr>
            </w:pPr>
            <w:r w:rsidRPr="00B73B7E">
              <w:rPr>
                <w:sz w:val="22"/>
                <w:szCs w:val="22"/>
              </w:rPr>
              <w:t>Paper</w:t>
            </w:r>
          </w:p>
        </w:tc>
      </w:tr>
    </w:tbl>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9"/>
        <w:gridCol w:w="5319"/>
      </w:tblGrid>
      <w:tr w:rsidR="006A564C" w:rsidRPr="00B73B7E" w:rsidTr="00E81D65">
        <w:trPr>
          <w:trHeight w:val="450"/>
          <w:jc w:val="center"/>
        </w:trPr>
        <w:tc>
          <w:tcPr>
            <w:tcW w:w="5319" w:type="dxa"/>
            <w:shd w:val="clear" w:color="auto" w:fill="FFCC99"/>
            <w:vAlign w:val="center"/>
          </w:tcPr>
          <w:p w:rsidR="006A564C" w:rsidRPr="00B73B7E" w:rsidRDefault="006A564C" w:rsidP="00E81D65">
            <w:pPr>
              <w:rPr>
                <w:b/>
                <w:sz w:val="22"/>
                <w:szCs w:val="22"/>
              </w:rPr>
            </w:pPr>
            <w:r w:rsidRPr="00B73B7E">
              <w:rPr>
                <w:b/>
                <w:sz w:val="22"/>
                <w:szCs w:val="22"/>
              </w:rPr>
              <w:t>Parent/Guardian Signature</w:t>
            </w:r>
          </w:p>
        </w:tc>
        <w:tc>
          <w:tcPr>
            <w:tcW w:w="5319" w:type="dxa"/>
            <w:shd w:val="clear" w:color="auto" w:fill="FFCC99"/>
            <w:vAlign w:val="center"/>
          </w:tcPr>
          <w:p w:rsidR="006A564C" w:rsidRPr="00B73B7E" w:rsidRDefault="006A564C" w:rsidP="00E81D65">
            <w:pPr>
              <w:rPr>
                <w:b/>
                <w:sz w:val="22"/>
                <w:szCs w:val="22"/>
              </w:rPr>
            </w:pPr>
            <w:r w:rsidRPr="00B73B7E">
              <w:rPr>
                <w:b/>
                <w:sz w:val="22"/>
                <w:szCs w:val="22"/>
              </w:rPr>
              <w:t>Student Signature</w:t>
            </w:r>
          </w:p>
        </w:tc>
      </w:tr>
      <w:tr w:rsidR="006A564C" w:rsidRPr="00B73B7E" w:rsidTr="00E81D65">
        <w:trPr>
          <w:trHeight w:val="630"/>
          <w:jc w:val="center"/>
        </w:trPr>
        <w:tc>
          <w:tcPr>
            <w:tcW w:w="5319" w:type="dxa"/>
            <w:shd w:val="clear" w:color="auto" w:fill="auto"/>
            <w:vAlign w:val="center"/>
          </w:tcPr>
          <w:p w:rsidR="006A564C" w:rsidRPr="00B73B7E" w:rsidRDefault="006A564C" w:rsidP="00E81D65">
            <w:pPr>
              <w:rPr>
                <w:sz w:val="22"/>
                <w:szCs w:val="22"/>
              </w:rPr>
            </w:pPr>
          </w:p>
        </w:tc>
        <w:tc>
          <w:tcPr>
            <w:tcW w:w="5319" w:type="dxa"/>
            <w:shd w:val="clear" w:color="auto" w:fill="auto"/>
            <w:vAlign w:val="center"/>
          </w:tcPr>
          <w:p w:rsidR="006A564C" w:rsidRPr="00B73B7E" w:rsidRDefault="006A564C" w:rsidP="00E81D65">
            <w:pPr>
              <w:rPr>
                <w:sz w:val="22"/>
                <w:szCs w:val="22"/>
              </w:rPr>
            </w:pPr>
          </w:p>
        </w:tc>
      </w:tr>
      <w:tr w:rsidR="006A564C" w:rsidRPr="00B73B7E" w:rsidTr="00E81D65">
        <w:trPr>
          <w:trHeight w:val="333"/>
          <w:jc w:val="center"/>
        </w:trPr>
        <w:tc>
          <w:tcPr>
            <w:tcW w:w="5319" w:type="dxa"/>
            <w:shd w:val="clear" w:color="auto" w:fill="auto"/>
            <w:vAlign w:val="center"/>
          </w:tcPr>
          <w:p w:rsidR="006A564C" w:rsidRPr="00B73B7E" w:rsidRDefault="006A564C" w:rsidP="00E81D65">
            <w:pPr>
              <w:rPr>
                <w:sz w:val="22"/>
                <w:szCs w:val="22"/>
              </w:rPr>
            </w:pPr>
            <w:r w:rsidRPr="00B73B7E">
              <w:rPr>
                <w:sz w:val="22"/>
                <w:szCs w:val="22"/>
              </w:rPr>
              <w:t>Email:</w:t>
            </w:r>
          </w:p>
        </w:tc>
        <w:tc>
          <w:tcPr>
            <w:tcW w:w="5319" w:type="dxa"/>
            <w:shd w:val="clear" w:color="auto" w:fill="auto"/>
            <w:vAlign w:val="center"/>
          </w:tcPr>
          <w:p w:rsidR="006A564C" w:rsidRPr="00B73B7E" w:rsidRDefault="006A564C" w:rsidP="00E81D65">
            <w:pPr>
              <w:rPr>
                <w:sz w:val="22"/>
                <w:szCs w:val="22"/>
              </w:rPr>
            </w:pPr>
            <w:r w:rsidRPr="00B73B7E">
              <w:rPr>
                <w:sz w:val="22"/>
                <w:szCs w:val="22"/>
              </w:rPr>
              <w:t>Email:</w:t>
            </w:r>
          </w:p>
        </w:tc>
      </w:tr>
    </w:tbl>
    <w:p w:rsidR="00EB4C11" w:rsidRPr="00B73B7E" w:rsidRDefault="00EB4C11" w:rsidP="002C09C9">
      <w:pPr>
        <w:rPr>
          <w:sz w:val="22"/>
          <w:szCs w:val="22"/>
        </w:rPr>
      </w:pPr>
      <w:bookmarkStart w:id="0" w:name="_GoBack"/>
      <w:bookmarkEnd w:id="0"/>
    </w:p>
    <w:sectPr w:rsidR="00EB4C11" w:rsidRPr="00B73B7E" w:rsidSect="002C09C9">
      <w:headerReference w:type="default" r:id="rId17"/>
      <w:footerReference w:type="even" r:id="rId18"/>
      <w:pgSz w:w="12240" w:h="15840" w:code="1"/>
      <w:pgMar w:top="990" w:right="1080" w:bottom="720" w:left="180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DC0" w:rsidRDefault="00F56DC0">
      <w:r>
        <w:separator/>
      </w:r>
    </w:p>
  </w:endnote>
  <w:endnote w:type="continuationSeparator" w:id="0">
    <w:p w:rsidR="00F56DC0" w:rsidRDefault="00F56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71C" w:rsidRPr="007D071C" w:rsidRDefault="007D071C" w:rsidP="007D071C">
    <w:pPr>
      <w:pStyle w:val="Footer"/>
      <w:jc w:val="right"/>
      <w:rPr>
        <w:rFonts w:ascii="Arial" w:hAnsi="Arial" w:cs="Arial"/>
        <w:sz w:val="20"/>
        <w:szCs w:val="20"/>
      </w:rPr>
    </w:pPr>
    <w:r>
      <w:rPr>
        <w:rFonts w:ascii="Arial" w:hAnsi="Arial" w:cs="Arial"/>
        <w:sz w:val="20"/>
        <w:szCs w:val="20"/>
      </w:rPr>
      <w:t xml:space="preserve">Algebra II    </w:t>
    </w:r>
    <w:r w:rsidR="00954EA9">
      <w:rPr>
        <w:rFonts w:ascii="Arial" w:hAnsi="Arial" w:cs="Arial"/>
        <w:sz w:val="20"/>
        <w:szCs w:val="20"/>
      </w:rPr>
      <w:t>August 201</w:t>
    </w:r>
    <w:r w:rsidR="002C09C9">
      <w:rPr>
        <w:rFonts w:ascii="Arial" w:hAnsi="Arial" w:cs="Arial"/>
        <w:sz w:val="20"/>
        <w:szCs w:val="20"/>
      </w:rPr>
      <w:t>2</w:t>
    </w:r>
  </w:p>
  <w:p w:rsidR="007D071C" w:rsidRDefault="007D07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DC0" w:rsidRDefault="00F56DC0">
      <w:r>
        <w:separator/>
      </w:r>
    </w:p>
  </w:footnote>
  <w:footnote w:type="continuationSeparator" w:id="0">
    <w:p w:rsidR="00F56DC0" w:rsidRDefault="00F56D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8CB" w:rsidRDefault="007648CB" w:rsidP="00EB4C11">
    <w:pPr>
      <w:pStyle w:val="Header"/>
      <w:jc w:val="center"/>
    </w:pPr>
    <w:r>
      <w:rPr>
        <w:noProof/>
      </w:rPr>
      <w:drawing>
        <wp:inline distT="0" distB="0" distL="0" distR="0" wp14:anchorId="4EE3702E" wp14:editId="06536F4E">
          <wp:extent cx="3990975" cy="571500"/>
          <wp:effectExtent l="19050" t="0" r="9525" b="0"/>
          <wp:docPr id="3" name="Picture 3" descr="TF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F Graphic"/>
                  <pic:cNvPicPr>
                    <a:picLocks noChangeAspect="1" noChangeArrowheads="1"/>
                  </pic:cNvPicPr>
                </pic:nvPicPr>
                <pic:blipFill>
                  <a:blip r:embed="rId1"/>
                  <a:srcRect/>
                  <a:stretch>
                    <a:fillRect/>
                  </a:stretch>
                </pic:blipFill>
                <pic:spPr bwMode="auto">
                  <a:xfrm>
                    <a:off x="0" y="0"/>
                    <a:ext cx="3990975" cy="571500"/>
                  </a:xfrm>
                  <a:prstGeom prst="rect">
                    <a:avLst/>
                  </a:prstGeom>
                  <a:noFill/>
                  <a:ln w="9525">
                    <a:noFill/>
                    <a:miter lim="800000"/>
                    <a:headEnd/>
                    <a:tailEnd/>
                  </a:ln>
                </pic:spPr>
              </pic:pic>
            </a:graphicData>
          </a:graphic>
        </wp:inline>
      </w:drawing>
    </w:r>
  </w:p>
  <w:p w:rsidR="007648CB" w:rsidRDefault="002C09C9" w:rsidP="00746EE8">
    <w:pPr>
      <w:pStyle w:val="Header"/>
      <w:rPr>
        <w:b/>
        <w:sz w:val="32"/>
        <w:szCs w:val="32"/>
      </w:rPr>
    </w:pPr>
    <w:r>
      <w:rPr>
        <w:b/>
        <w:sz w:val="32"/>
        <w:szCs w:val="32"/>
      </w:rPr>
      <w:pict>
        <v:rect id="_x0000_i1025" style="width:0;height:1.5pt" o:hralign="center" o:hrstd="t" o:hr="t" fillcolor="gray" stroked="f"/>
      </w:pict>
    </w:r>
  </w:p>
  <w:p w:rsidR="007648CB" w:rsidRPr="006211FE" w:rsidRDefault="007648CB" w:rsidP="00746EE8">
    <w:pPr>
      <w:pStyle w:val="Header"/>
      <w:jc w:val="center"/>
      <w:rPr>
        <w:rFonts w:ascii="Arial Narrow" w:hAnsi="Arial Narrow"/>
        <w:b/>
        <w:sz w:val="32"/>
        <w:szCs w:val="32"/>
      </w:rPr>
    </w:pPr>
    <w:r w:rsidRPr="006211FE">
      <w:rPr>
        <w:rFonts w:ascii="Arial Narrow" w:hAnsi="Arial Narrow"/>
        <w:b/>
        <w:sz w:val="32"/>
        <w:szCs w:val="32"/>
      </w:rPr>
      <w:t>Course Syllabus Document</w:t>
    </w:r>
  </w:p>
  <w:p w:rsidR="007648CB" w:rsidRPr="006211FE" w:rsidRDefault="007648CB" w:rsidP="006211FE">
    <w:pPr>
      <w:pStyle w:val="Header"/>
      <w:rPr>
        <w:rFonts w:ascii="Arial Narrow" w:hAnsi="Arial Narrow"/>
      </w:rPr>
    </w:pPr>
    <w:r w:rsidRPr="006211FE">
      <w:rPr>
        <w:rFonts w:ascii="Arial Narrow" w:hAnsi="Arial Narrow"/>
        <w:b/>
      </w:rPr>
      <w:t xml:space="preserve">COURSE TITLE:   </w:t>
    </w:r>
    <w:r>
      <w:rPr>
        <w:rFonts w:ascii="Arial Narrow" w:hAnsi="Arial Narrow"/>
        <w:b/>
      </w:rPr>
      <w:t>Algebra II</w:t>
    </w:r>
    <w:r w:rsidRPr="006211FE">
      <w:rPr>
        <w:rFonts w:ascii="Arial Narrow" w:hAnsi="Arial Narrow"/>
        <w:b/>
      </w:rPr>
      <w:t xml:space="preserve">              </w:t>
    </w:r>
    <w:r w:rsidRPr="006211FE">
      <w:rPr>
        <w:rFonts w:ascii="Arial Narrow" w:hAnsi="Arial Narrow"/>
        <w:b/>
      </w:rPr>
      <w:tab/>
      <w:t xml:space="preserve">   </w:t>
    </w:r>
    <w:r w:rsidRPr="006211FE">
      <w:rPr>
        <w:rFonts w:ascii="Arial Narrow" w:hAnsi="Arial Narrow"/>
        <w:b/>
      </w:rPr>
      <w:tab/>
      <w:t>DEPARTMENT:  Math</w:t>
    </w:r>
    <w:r>
      <w:rPr>
        <w:rFonts w:ascii="Arial Narrow" w:hAnsi="Arial Narrow"/>
        <w:b/>
      </w:rPr>
      <w:t>ematics</w:t>
    </w:r>
  </w:p>
  <w:p w:rsidR="007648CB" w:rsidRPr="00086EA5" w:rsidRDefault="007648CB" w:rsidP="006211FE">
    <w:pPr>
      <w:pStyle w:val="Header"/>
    </w:pPr>
    <w:r w:rsidRPr="006211FE">
      <w:rPr>
        <w:rFonts w:ascii="Arial Narrow" w:hAnsi="Arial Narrow"/>
        <w:b/>
      </w:rPr>
      <w:t>SEMESTER:</w:t>
    </w:r>
    <w:r w:rsidRPr="006211FE">
      <w:rPr>
        <w:rFonts w:ascii="Arial Narrow" w:hAnsi="Arial Narrow"/>
      </w:rPr>
      <w:t xml:space="preserve">          </w:t>
    </w:r>
    <w:r w:rsidR="00954EA9" w:rsidRPr="00B73B7E">
      <w:rPr>
        <w:rFonts w:ascii="Arial Narrow" w:hAnsi="Arial Narrow"/>
        <w:b/>
      </w:rPr>
      <w:t xml:space="preserve">1 &amp; </w:t>
    </w:r>
    <w:r w:rsidRPr="00B73B7E">
      <w:rPr>
        <w:rFonts w:ascii="Arial Narrow" w:hAnsi="Arial Narrow"/>
        <w:b/>
      </w:rPr>
      <w:t>2</w:t>
    </w:r>
    <w:r w:rsidRPr="00B73B7E">
      <w:rPr>
        <w:rFonts w:ascii="Arial Narrow" w:hAnsi="Arial Narrow"/>
        <w:b/>
      </w:rPr>
      <w:tab/>
    </w:r>
    <w:r w:rsidRPr="006211FE">
      <w:rPr>
        <w:rFonts w:ascii="Arial Narrow" w:hAnsi="Arial Narrow"/>
      </w:rPr>
      <w:t xml:space="preserve">                   </w:t>
    </w:r>
    <w:r w:rsidRPr="006211FE">
      <w:rPr>
        <w:rFonts w:ascii="Arial Narrow" w:hAnsi="Arial Narrow"/>
      </w:rPr>
      <w:tab/>
    </w:r>
    <w:r w:rsidRPr="006211FE">
      <w:rPr>
        <w:rFonts w:ascii="Arial Narrow" w:hAnsi="Arial Narrow"/>
        <w:b/>
      </w:rPr>
      <w:t>YEAR:</w:t>
    </w:r>
    <w:r w:rsidRPr="006211FE">
      <w:rPr>
        <w:rFonts w:ascii="Arial Narrow" w:hAnsi="Arial Narrow"/>
      </w:rPr>
      <w:t xml:space="preserve">  </w:t>
    </w:r>
    <w:r w:rsidR="007A36ED">
      <w:rPr>
        <w:rFonts w:ascii="Arial Narrow" w:hAnsi="Arial Narrow"/>
        <w:b/>
      </w:rPr>
      <w:t>2012-13</w:t>
    </w:r>
    <w:r w:rsidRPr="006211FE">
      <w:rPr>
        <w:rFonts w:ascii="Arial Narrow" w:hAnsi="Arial Narrow"/>
        <w:sz w:val="22"/>
        <w:szCs w:val="22"/>
      </w:rPr>
      <w:cr/>
    </w:r>
    <w:r w:rsidR="002C09C9">
      <w:rPr>
        <w:b/>
        <w:sz w:val="32"/>
        <w:szCs w:val="32"/>
      </w:rPr>
      <w:pict>
        <v:rect id="_x0000_i1026" style="width:0;height:1.5pt" o:hralign="center" o:hrstd="t" o:hr="t" fillcolor="gray"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4E36"/>
    <w:multiLevelType w:val="hybridMultilevel"/>
    <w:tmpl w:val="731EDD28"/>
    <w:lvl w:ilvl="0" w:tplc="7E5C1E0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182297"/>
    <w:multiLevelType w:val="hybridMultilevel"/>
    <w:tmpl w:val="422E3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F01F28"/>
    <w:multiLevelType w:val="hybridMultilevel"/>
    <w:tmpl w:val="FD6E0C14"/>
    <w:lvl w:ilvl="0" w:tplc="A372F8B2">
      <w:start w:val="1"/>
      <w:numFmt w:val="bullet"/>
      <w:lvlText w:val=""/>
      <w:lvlJc w:val="left"/>
      <w:pPr>
        <w:tabs>
          <w:tab w:val="num" w:pos="360"/>
        </w:tabs>
        <w:ind w:left="360" w:hanging="360"/>
      </w:pPr>
      <w:rPr>
        <w:rFonts w:ascii="Wingdings" w:hAnsi="Wingdings" w:hint="default"/>
        <w:b w:val="0"/>
        <w:i w:val="0"/>
        <w:sz w:val="24"/>
        <w:szCs w:val="24"/>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0"/>
        </w:tabs>
        <w:ind w:left="0" w:hanging="360"/>
      </w:pPr>
      <w:rPr>
        <w:rFonts w:ascii="Wingdings" w:hAnsi="Wingdings" w:hint="default"/>
      </w:rPr>
    </w:lvl>
    <w:lvl w:ilvl="3" w:tplc="04090001" w:tentative="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3">
    <w:nsid w:val="19086CA0"/>
    <w:multiLevelType w:val="hybridMultilevel"/>
    <w:tmpl w:val="3796C5A8"/>
    <w:lvl w:ilvl="0" w:tplc="A372F8B2">
      <w:start w:val="1"/>
      <w:numFmt w:val="bullet"/>
      <w:lvlText w:val=""/>
      <w:lvlJc w:val="left"/>
      <w:pPr>
        <w:tabs>
          <w:tab w:val="num" w:pos="360"/>
        </w:tabs>
        <w:ind w:left="360" w:hanging="360"/>
      </w:pPr>
      <w:rPr>
        <w:rFonts w:ascii="Wingdings" w:hAnsi="Wingdings" w:hint="default"/>
        <w:b w:val="0"/>
        <w:i w:val="0"/>
        <w:sz w:val="24"/>
        <w:szCs w:val="24"/>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0"/>
        </w:tabs>
        <w:ind w:left="0" w:hanging="360"/>
      </w:pPr>
      <w:rPr>
        <w:rFonts w:ascii="Wingdings" w:hAnsi="Wingdings" w:hint="default"/>
      </w:rPr>
    </w:lvl>
    <w:lvl w:ilvl="3" w:tplc="04090001" w:tentative="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4">
    <w:nsid w:val="1CBF0CE5"/>
    <w:multiLevelType w:val="hybridMultilevel"/>
    <w:tmpl w:val="7BF86FAE"/>
    <w:lvl w:ilvl="0" w:tplc="7E5C1E00">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1E4F66E1"/>
    <w:multiLevelType w:val="hybridMultilevel"/>
    <w:tmpl w:val="0F5A65BA"/>
    <w:lvl w:ilvl="0" w:tplc="7E5C1E0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ED92375"/>
    <w:multiLevelType w:val="hybridMultilevel"/>
    <w:tmpl w:val="D87A6DD6"/>
    <w:lvl w:ilvl="0" w:tplc="7E5C1E0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920E10"/>
    <w:multiLevelType w:val="hybridMultilevel"/>
    <w:tmpl w:val="74BCE7F2"/>
    <w:lvl w:ilvl="0" w:tplc="A372F8B2">
      <w:start w:val="1"/>
      <w:numFmt w:val="bullet"/>
      <w:lvlText w:val=""/>
      <w:lvlJc w:val="left"/>
      <w:pPr>
        <w:tabs>
          <w:tab w:val="num" w:pos="360"/>
        </w:tabs>
        <w:ind w:left="360" w:hanging="360"/>
      </w:pPr>
      <w:rPr>
        <w:rFonts w:ascii="Wingdings" w:hAnsi="Wingdings" w:hint="default"/>
        <w:b w:val="0"/>
        <w:i w:val="0"/>
        <w:sz w:val="24"/>
        <w:szCs w:val="24"/>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0"/>
        </w:tabs>
        <w:ind w:left="0" w:hanging="360"/>
      </w:pPr>
      <w:rPr>
        <w:rFonts w:ascii="Wingdings" w:hAnsi="Wingdings" w:hint="default"/>
      </w:rPr>
    </w:lvl>
    <w:lvl w:ilvl="3" w:tplc="04090001" w:tentative="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8">
    <w:nsid w:val="21F5761B"/>
    <w:multiLevelType w:val="hybridMultilevel"/>
    <w:tmpl w:val="9AF084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9FC6D0C"/>
    <w:multiLevelType w:val="hybridMultilevel"/>
    <w:tmpl w:val="39806406"/>
    <w:lvl w:ilvl="0" w:tplc="7E5C1E0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BB57C2"/>
    <w:multiLevelType w:val="hybridMultilevel"/>
    <w:tmpl w:val="227A0A86"/>
    <w:lvl w:ilvl="0" w:tplc="7E5C1E0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6F1D2D"/>
    <w:multiLevelType w:val="hybridMultilevel"/>
    <w:tmpl w:val="83168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C1382D"/>
    <w:multiLevelType w:val="hybridMultilevel"/>
    <w:tmpl w:val="C1E2A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9375F1"/>
    <w:multiLevelType w:val="hybridMultilevel"/>
    <w:tmpl w:val="4D10B77C"/>
    <w:lvl w:ilvl="0" w:tplc="7E5C1E0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BB7FB8"/>
    <w:multiLevelType w:val="hybridMultilevel"/>
    <w:tmpl w:val="1B2A630E"/>
    <w:lvl w:ilvl="0" w:tplc="7E5C1E00">
      <w:start w:val="1"/>
      <w:numFmt w:val="bullet"/>
      <w:lvlText w:val=""/>
      <w:lvlJc w:val="left"/>
      <w:pPr>
        <w:ind w:left="1905" w:hanging="360"/>
      </w:pPr>
      <w:rPr>
        <w:rFonts w:ascii="Wingdings" w:hAnsi="Wingdings"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15">
    <w:nsid w:val="4A916E04"/>
    <w:multiLevelType w:val="hybridMultilevel"/>
    <w:tmpl w:val="A50AE47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E9857F1"/>
    <w:multiLevelType w:val="hybridMultilevel"/>
    <w:tmpl w:val="0CC6612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ED61BF3"/>
    <w:multiLevelType w:val="hybridMultilevel"/>
    <w:tmpl w:val="F728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5518A1"/>
    <w:multiLevelType w:val="hybridMultilevel"/>
    <w:tmpl w:val="2542CC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49D1E4C"/>
    <w:multiLevelType w:val="hybridMultilevel"/>
    <w:tmpl w:val="BC2A2744"/>
    <w:lvl w:ilvl="0" w:tplc="A372F8B2">
      <w:start w:val="1"/>
      <w:numFmt w:val="bullet"/>
      <w:lvlText w:val=""/>
      <w:lvlJc w:val="left"/>
      <w:pPr>
        <w:tabs>
          <w:tab w:val="num" w:pos="360"/>
        </w:tabs>
        <w:ind w:left="360" w:hanging="360"/>
      </w:pPr>
      <w:rPr>
        <w:rFonts w:ascii="Wingdings" w:hAnsi="Wingdings" w:hint="default"/>
        <w:b w:val="0"/>
        <w:i w:val="0"/>
        <w:sz w:val="24"/>
        <w:szCs w:val="24"/>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0"/>
        </w:tabs>
        <w:ind w:left="0" w:hanging="360"/>
      </w:pPr>
      <w:rPr>
        <w:rFonts w:ascii="Wingdings" w:hAnsi="Wingdings" w:hint="default"/>
      </w:rPr>
    </w:lvl>
    <w:lvl w:ilvl="3" w:tplc="04090001" w:tentative="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20">
    <w:nsid w:val="65511687"/>
    <w:multiLevelType w:val="multilevel"/>
    <w:tmpl w:val="EFA8A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AE5BAE"/>
    <w:multiLevelType w:val="hybridMultilevel"/>
    <w:tmpl w:val="C89EEB98"/>
    <w:lvl w:ilvl="0" w:tplc="7E5C1E0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8926C5"/>
    <w:multiLevelType w:val="multilevel"/>
    <w:tmpl w:val="97AAF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5A3ED9"/>
    <w:multiLevelType w:val="hybridMultilevel"/>
    <w:tmpl w:val="9B688B22"/>
    <w:lvl w:ilvl="0" w:tplc="7E5C1E0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69E58FC"/>
    <w:multiLevelType w:val="hybridMultilevel"/>
    <w:tmpl w:val="114279C4"/>
    <w:lvl w:ilvl="0" w:tplc="A372F8B2">
      <w:start w:val="1"/>
      <w:numFmt w:val="bullet"/>
      <w:lvlText w:val=""/>
      <w:lvlJc w:val="left"/>
      <w:pPr>
        <w:tabs>
          <w:tab w:val="num" w:pos="360"/>
        </w:tabs>
        <w:ind w:left="360" w:hanging="360"/>
      </w:pPr>
      <w:rPr>
        <w:rFonts w:ascii="Wingdings" w:hAnsi="Wingdings" w:hint="default"/>
        <w:b w:val="0"/>
        <w:i w:val="0"/>
        <w:sz w:val="24"/>
        <w:szCs w:val="24"/>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0"/>
        </w:tabs>
        <w:ind w:left="0" w:hanging="360"/>
      </w:pPr>
      <w:rPr>
        <w:rFonts w:ascii="Wingdings" w:hAnsi="Wingdings" w:hint="default"/>
      </w:rPr>
    </w:lvl>
    <w:lvl w:ilvl="3" w:tplc="04090001" w:tentative="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num w:numId="1">
    <w:abstractNumId w:val="2"/>
  </w:num>
  <w:num w:numId="2">
    <w:abstractNumId w:val="19"/>
  </w:num>
  <w:num w:numId="3">
    <w:abstractNumId w:val="7"/>
  </w:num>
  <w:num w:numId="4">
    <w:abstractNumId w:val="24"/>
  </w:num>
  <w:num w:numId="5">
    <w:abstractNumId w:val="3"/>
  </w:num>
  <w:num w:numId="6">
    <w:abstractNumId w:val="8"/>
  </w:num>
  <w:num w:numId="7">
    <w:abstractNumId w:val="16"/>
  </w:num>
  <w:num w:numId="8">
    <w:abstractNumId w:val="22"/>
  </w:num>
  <w:num w:numId="9">
    <w:abstractNumId w:val="18"/>
  </w:num>
  <w:num w:numId="10">
    <w:abstractNumId w:val="15"/>
  </w:num>
  <w:num w:numId="11">
    <w:abstractNumId w:val="14"/>
  </w:num>
  <w:num w:numId="12">
    <w:abstractNumId w:val="10"/>
  </w:num>
  <w:num w:numId="13">
    <w:abstractNumId w:val="13"/>
  </w:num>
  <w:num w:numId="14">
    <w:abstractNumId w:val="21"/>
  </w:num>
  <w:num w:numId="15">
    <w:abstractNumId w:val="6"/>
  </w:num>
  <w:num w:numId="16">
    <w:abstractNumId w:val="4"/>
  </w:num>
  <w:num w:numId="17">
    <w:abstractNumId w:val="9"/>
  </w:num>
  <w:num w:numId="18">
    <w:abstractNumId w:val="11"/>
  </w:num>
  <w:num w:numId="19">
    <w:abstractNumId w:val="1"/>
  </w:num>
  <w:num w:numId="20">
    <w:abstractNumId w:val="17"/>
  </w:num>
  <w:num w:numId="21">
    <w:abstractNumId w:val="12"/>
  </w:num>
  <w:num w:numId="22">
    <w:abstractNumId w:val="5"/>
  </w:num>
  <w:num w:numId="23">
    <w:abstractNumId w:val="0"/>
  </w:num>
  <w:num w:numId="24">
    <w:abstractNumId w:val="2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1843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0FB"/>
    <w:rsid w:val="000110F4"/>
    <w:rsid w:val="0003307C"/>
    <w:rsid w:val="000716C2"/>
    <w:rsid w:val="000819C2"/>
    <w:rsid w:val="00086EA5"/>
    <w:rsid w:val="000E6BAA"/>
    <w:rsid w:val="00114CF0"/>
    <w:rsid w:val="00121DE5"/>
    <w:rsid w:val="00172064"/>
    <w:rsid w:val="00172275"/>
    <w:rsid w:val="001A26BE"/>
    <w:rsid w:val="002224C2"/>
    <w:rsid w:val="00266DFA"/>
    <w:rsid w:val="002B3B89"/>
    <w:rsid w:val="002C09C9"/>
    <w:rsid w:val="002C0BB6"/>
    <w:rsid w:val="00324855"/>
    <w:rsid w:val="0032640E"/>
    <w:rsid w:val="003436E4"/>
    <w:rsid w:val="00347634"/>
    <w:rsid w:val="003718D8"/>
    <w:rsid w:val="00374CCB"/>
    <w:rsid w:val="00374EB7"/>
    <w:rsid w:val="003846DF"/>
    <w:rsid w:val="003B5CC2"/>
    <w:rsid w:val="003E76FE"/>
    <w:rsid w:val="004101C0"/>
    <w:rsid w:val="00420F14"/>
    <w:rsid w:val="0046494C"/>
    <w:rsid w:val="004819F5"/>
    <w:rsid w:val="004A2585"/>
    <w:rsid w:val="004B5766"/>
    <w:rsid w:val="00531A6B"/>
    <w:rsid w:val="00537634"/>
    <w:rsid w:val="00553EA4"/>
    <w:rsid w:val="005A7BCA"/>
    <w:rsid w:val="005B2CEF"/>
    <w:rsid w:val="005C2678"/>
    <w:rsid w:val="005D03BB"/>
    <w:rsid w:val="005F4F1A"/>
    <w:rsid w:val="006012CA"/>
    <w:rsid w:val="006115E3"/>
    <w:rsid w:val="006211FE"/>
    <w:rsid w:val="00635482"/>
    <w:rsid w:val="0068070E"/>
    <w:rsid w:val="006A0B0F"/>
    <w:rsid w:val="006A564C"/>
    <w:rsid w:val="006A5952"/>
    <w:rsid w:val="00732B01"/>
    <w:rsid w:val="00746EE8"/>
    <w:rsid w:val="007524AE"/>
    <w:rsid w:val="007648CB"/>
    <w:rsid w:val="007830DD"/>
    <w:rsid w:val="00786D76"/>
    <w:rsid w:val="007967C0"/>
    <w:rsid w:val="00796F7F"/>
    <w:rsid w:val="007A03FA"/>
    <w:rsid w:val="007A36ED"/>
    <w:rsid w:val="007C2DF5"/>
    <w:rsid w:val="007C519E"/>
    <w:rsid w:val="007D071C"/>
    <w:rsid w:val="00812361"/>
    <w:rsid w:val="00880F91"/>
    <w:rsid w:val="008822EE"/>
    <w:rsid w:val="008D21E3"/>
    <w:rsid w:val="00931AEF"/>
    <w:rsid w:val="00954EA9"/>
    <w:rsid w:val="009A3FFF"/>
    <w:rsid w:val="009B3801"/>
    <w:rsid w:val="009E52EE"/>
    <w:rsid w:val="009F62A6"/>
    <w:rsid w:val="00A12C3D"/>
    <w:rsid w:val="00A321BF"/>
    <w:rsid w:val="00A50284"/>
    <w:rsid w:val="00AC305A"/>
    <w:rsid w:val="00AF2B07"/>
    <w:rsid w:val="00B314CE"/>
    <w:rsid w:val="00B73B7E"/>
    <w:rsid w:val="00B76AC7"/>
    <w:rsid w:val="00B90DA2"/>
    <w:rsid w:val="00B95838"/>
    <w:rsid w:val="00BB40FB"/>
    <w:rsid w:val="00BD0C7F"/>
    <w:rsid w:val="00BE307C"/>
    <w:rsid w:val="00C64068"/>
    <w:rsid w:val="00CC2DA6"/>
    <w:rsid w:val="00CE2440"/>
    <w:rsid w:val="00D67B4F"/>
    <w:rsid w:val="00D67F1F"/>
    <w:rsid w:val="00D9344D"/>
    <w:rsid w:val="00DE557E"/>
    <w:rsid w:val="00E14E86"/>
    <w:rsid w:val="00E211DE"/>
    <w:rsid w:val="00EA7F0B"/>
    <w:rsid w:val="00EB4C11"/>
    <w:rsid w:val="00EC60CF"/>
    <w:rsid w:val="00ED5751"/>
    <w:rsid w:val="00EF3B59"/>
    <w:rsid w:val="00F07233"/>
    <w:rsid w:val="00F430B8"/>
    <w:rsid w:val="00F55ABD"/>
    <w:rsid w:val="00F56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22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4C11"/>
    <w:pPr>
      <w:tabs>
        <w:tab w:val="center" w:pos="4320"/>
        <w:tab w:val="right" w:pos="8640"/>
      </w:tabs>
    </w:pPr>
  </w:style>
  <w:style w:type="paragraph" w:styleId="Footer">
    <w:name w:val="footer"/>
    <w:basedOn w:val="Normal"/>
    <w:link w:val="FooterChar"/>
    <w:uiPriority w:val="99"/>
    <w:rsid w:val="00EB4C11"/>
    <w:pPr>
      <w:tabs>
        <w:tab w:val="center" w:pos="4320"/>
        <w:tab w:val="right" w:pos="8640"/>
      </w:tabs>
    </w:pPr>
  </w:style>
  <w:style w:type="table" w:styleId="TableGrid">
    <w:name w:val="Table Grid"/>
    <w:basedOn w:val="TableNormal"/>
    <w:rsid w:val="00EB4C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786D76"/>
  </w:style>
  <w:style w:type="character" w:styleId="Hyperlink">
    <w:name w:val="Hyperlink"/>
    <w:basedOn w:val="DefaultParagraphFont"/>
    <w:rsid w:val="007830DD"/>
    <w:rPr>
      <w:color w:val="0000FF"/>
      <w:u w:val="single"/>
    </w:rPr>
  </w:style>
  <w:style w:type="paragraph" w:styleId="BalloonText">
    <w:name w:val="Balloon Text"/>
    <w:basedOn w:val="Normal"/>
    <w:semiHidden/>
    <w:rsid w:val="002224C2"/>
    <w:rPr>
      <w:rFonts w:ascii="Tahoma" w:hAnsi="Tahoma" w:cs="Tahoma"/>
      <w:sz w:val="16"/>
      <w:szCs w:val="16"/>
    </w:rPr>
  </w:style>
  <w:style w:type="paragraph" w:styleId="ListParagraph">
    <w:name w:val="List Paragraph"/>
    <w:basedOn w:val="Normal"/>
    <w:uiPriority w:val="34"/>
    <w:qFormat/>
    <w:rsid w:val="00531A6B"/>
    <w:pPr>
      <w:ind w:left="720"/>
      <w:contextualSpacing/>
    </w:pPr>
  </w:style>
  <w:style w:type="character" w:customStyle="1" w:styleId="FooterChar">
    <w:name w:val="Footer Char"/>
    <w:basedOn w:val="DefaultParagraphFont"/>
    <w:link w:val="Footer"/>
    <w:uiPriority w:val="99"/>
    <w:rsid w:val="007D071C"/>
    <w:rPr>
      <w:sz w:val="24"/>
      <w:szCs w:val="24"/>
    </w:rPr>
  </w:style>
  <w:style w:type="paragraph" w:styleId="PlainText">
    <w:name w:val="Plain Text"/>
    <w:basedOn w:val="Normal"/>
    <w:link w:val="PlainTextChar"/>
    <w:uiPriority w:val="99"/>
    <w:unhideWhenUsed/>
    <w:rsid w:val="00B73B7E"/>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73B7E"/>
    <w:rPr>
      <w:rFonts w:ascii="Calibri" w:eastAsiaTheme="minorHAnsi" w:hAnsi="Calibri" w:cstheme="minorBidi"/>
      <w:sz w:val="22"/>
      <w:szCs w:val="21"/>
    </w:rPr>
  </w:style>
  <w:style w:type="character" w:styleId="FollowedHyperlink">
    <w:name w:val="FollowedHyperlink"/>
    <w:basedOn w:val="DefaultParagraphFont"/>
    <w:rsid w:val="007A36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22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4C11"/>
    <w:pPr>
      <w:tabs>
        <w:tab w:val="center" w:pos="4320"/>
        <w:tab w:val="right" w:pos="8640"/>
      </w:tabs>
    </w:pPr>
  </w:style>
  <w:style w:type="paragraph" w:styleId="Footer">
    <w:name w:val="footer"/>
    <w:basedOn w:val="Normal"/>
    <w:link w:val="FooterChar"/>
    <w:uiPriority w:val="99"/>
    <w:rsid w:val="00EB4C11"/>
    <w:pPr>
      <w:tabs>
        <w:tab w:val="center" w:pos="4320"/>
        <w:tab w:val="right" w:pos="8640"/>
      </w:tabs>
    </w:pPr>
  </w:style>
  <w:style w:type="table" w:styleId="TableGrid">
    <w:name w:val="Table Grid"/>
    <w:basedOn w:val="TableNormal"/>
    <w:rsid w:val="00EB4C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786D76"/>
  </w:style>
  <w:style w:type="character" w:styleId="Hyperlink">
    <w:name w:val="Hyperlink"/>
    <w:basedOn w:val="DefaultParagraphFont"/>
    <w:rsid w:val="007830DD"/>
    <w:rPr>
      <w:color w:val="0000FF"/>
      <w:u w:val="single"/>
    </w:rPr>
  </w:style>
  <w:style w:type="paragraph" w:styleId="BalloonText">
    <w:name w:val="Balloon Text"/>
    <w:basedOn w:val="Normal"/>
    <w:semiHidden/>
    <w:rsid w:val="002224C2"/>
    <w:rPr>
      <w:rFonts w:ascii="Tahoma" w:hAnsi="Tahoma" w:cs="Tahoma"/>
      <w:sz w:val="16"/>
      <w:szCs w:val="16"/>
    </w:rPr>
  </w:style>
  <w:style w:type="paragraph" w:styleId="ListParagraph">
    <w:name w:val="List Paragraph"/>
    <w:basedOn w:val="Normal"/>
    <w:uiPriority w:val="34"/>
    <w:qFormat/>
    <w:rsid w:val="00531A6B"/>
    <w:pPr>
      <w:ind w:left="720"/>
      <w:contextualSpacing/>
    </w:pPr>
  </w:style>
  <w:style w:type="character" w:customStyle="1" w:styleId="FooterChar">
    <w:name w:val="Footer Char"/>
    <w:basedOn w:val="DefaultParagraphFont"/>
    <w:link w:val="Footer"/>
    <w:uiPriority w:val="99"/>
    <w:rsid w:val="007D071C"/>
    <w:rPr>
      <w:sz w:val="24"/>
      <w:szCs w:val="24"/>
    </w:rPr>
  </w:style>
  <w:style w:type="paragraph" w:styleId="PlainText">
    <w:name w:val="Plain Text"/>
    <w:basedOn w:val="Normal"/>
    <w:link w:val="PlainTextChar"/>
    <w:uiPriority w:val="99"/>
    <w:unhideWhenUsed/>
    <w:rsid w:val="00B73B7E"/>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73B7E"/>
    <w:rPr>
      <w:rFonts w:ascii="Calibri" w:eastAsiaTheme="minorHAnsi" w:hAnsi="Calibri" w:cstheme="minorBidi"/>
      <w:sz w:val="22"/>
      <w:szCs w:val="21"/>
    </w:rPr>
  </w:style>
  <w:style w:type="character" w:styleId="FollowedHyperlink">
    <w:name w:val="FollowedHyperlink"/>
    <w:basedOn w:val="DefaultParagraphFont"/>
    <w:rsid w:val="007A36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447481">
      <w:bodyDiv w:val="1"/>
      <w:marLeft w:val="0"/>
      <w:marRight w:val="0"/>
      <w:marTop w:val="0"/>
      <w:marBottom w:val="0"/>
      <w:divBdr>
        <w:top w:val="none" w:sz="0" w:space="0" w:color="auto"/>
        <w:left w:val="none" w:sz="0" w:space="0" w:color="auto"/>
        <w:bottom w:val="none" w:sz="0" w:space="0" w:color="auto"/>
        <w:right w:val="none" w:sz="0" w:space="0" w:color="auto"/>
      </w:divBdr>
    </w:div>
    <w:div w:id="1152871293">
      <w:bodyDiv w:val="1"/>
      <w:marLeft w:val="0"/>
      <w:marRight w:val="0"/>
      <w:marTop w:val="0"/>
      <w:marBottom w:val="15"/>
      <w:divBdr>
        <w:top w:val="none" w:sz="0" w:space="0" w:color="auto"/>
        <w:left w:val="none" w:sz="0" w:space="0" w:color="auto"/>
        <w:bottom w:val="none" w:sz="0" w:space="0" w:color="auto"/>
        <w:right w:val="none" w:sz="0" w:space="0" w:color="auto"/>
      </w:divBdr>
      <w:divsChild>
        <w:div w:id="1697462291">
          <w:marLeft w:val="0"/>
          <w:marRight w:val="0"/>
          <w:marTop w:val="0"/>
          <w:marBottom w:val="0"/>
          <w:divBdr>
            <w:top w:val="none" w:sz="0" w:space="0" w:color="auto"/>
            <w:left w:val="none" w:sz="0" w:space="0" w:color="auto"/>
            <w:bottom w:val="none" w:sz="0" w:space="0" w:color="auto"/>
            <w:right w:val="none" w:sz="0" w:space="0" w:color="auto"/>
          </w:divBdr>
          <w:divsChild>
            <w:div w:id="995568502">
              <w:marLeft w:val="0"/>
              <w:marRight w:val="0"/>
              <w:marTop w:val="0"/>
              <w:marBottom w:val="0"/>
              <w:divBdr>
                <w:top w:val="single" w:sz="6" w:space="0" w:color="C8C8C8"/>
                <w:left w:val="single" w:sz="6" w:space="0" w:color="C8C8C8"/>
                <w:bottom w:val="single" w:sz="6" w:space="0" w:color="C8C8C8"/>
                <w:right w:val="single" w:sz="6" w:space="0" w:color="C8C8C8"/>
              </w:divBdr>
              <w:divsChild>
                <w:div w:id="814957938">
                  <w:marLeft w:val="0"/>
                  <w:marRight w:val="315"/>
                  <w:marTop w:val="0"/>
                  <w:marBottom w:val="0"/>
                  <w:divBdr>
                    <w:top w:val="none" w:sz="0" w:space="0" w:color="auto"/>
                    <w:left w:val="none" w:sz="0" w:space="0" w:color="auto"/>
                    <w:bottom w:val="none" w:sz="0" w:space="0" w:color="auto"/>
                    <w:right w:val="none" w:sz="0" w:space="0" w:color="auto"/>
                  </w:divBdr>
                  <w:divsChild>
                    <w:div w:id="1102451394">
                      <w:marLeft w:val="4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62348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raja.wikispaces.com" TargetMode="External"/><Relationship Id="rId13" Type="http://schemas.openxmlformats.org/officeDocument/2006/relationships/hyperlink" Target="http://www.insidemathematics.org/index.php/standard-5"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nsidemathematics.org/index.php/standard-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nsidemathematics.org/index.php/standard-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nsidemathematics.org/index.php/standard-3" TargetMode="External"/><Relationship Id="rId5" Type="http://schemas.openxmlformats.org/officeDocument/2006/relationships/webSettings" Target="webSettings.xml"/><Relationship Id="rId15" Type="http://schemas.openxmlformats.org/officeDocument/2006/relationships/hyperlink" Target="http://www.insidemathematics.org/index.php/standard-7" TargetMode="External"/><Relationship Id="rId10" Type="http://schemas.openxmlformats.org/officeDocument/2006/relationships/hyperlink" Target="http://www.insidemathematics.org/index.php/standard-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sidemathematics.org/index.php/standard-1" TargetMode="External"/><Relationship Id="rId14" Type="http://schemas.openxmlformats.org/officeDocument/2006/relationships/hyperlink" Target="http://www.insidemathematics.org/index.php/standard-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3</Pages>
  <Words>621</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Course Description:</vt:lpstr>
    </vt:vector>
  </TitlesOfParts>
  <Company>Thornton Fractional Township H.S. Dist. 215</Company>
  <LinksUpToDate>false</LinksUpToDate>
  <CharactersWithSpaces>5138</CharactersWithSpaces>
  <SharedDoc>false</SharedDoc>
  <HLinks>
    <vt:vector size="6" baseType="variant">
      <vt:variant>
        <vt:i4>2490438</vt:i4>
      </vt:variant>
      <vt:variant>
        <vt:i4>0</vt:i4>
      </vt:variant>
      <vt:variant>
        <vt:i4>0</vt:i4>
      </vt:variant>
      <vt:variant>
        <vt:i4>5</vt:i4>
      </vt:variant>
      <vt:variant>
        <vt:lpwstr>mailto:chorak@tfd215.org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Description:</dc:title>
  <dc:creator>JDonovan</dc:creator>
  <cp:lastModifiedBy>Raja, Sheila</cp:lastModifiedBy>
  <cp:revision>10</cp:revision>
  <cp:lastPrinted>2011-08-16T12:56:00Z</cp:lastPrinted>
  <dcterms:created xsi:type="dcterms:W3CDTF">2012-08-16T16:09:00Z</dcterms:created>
  <dcterms:modified xsi:type="dcterms:W3CDTF">2012-08-20T18:28:00Z</dcterms:modified>
</cp:coreProperties>
</file>